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4FAE4E" w14:textId="3640FC02" w:rsidR="007674BD" w:rsidRPr="005433ED" w:rsidRDefault="007674BD" w:rsidP="00B1433E">
      <w:pPr>
        <w:pStyle w:val="NormalWeb"/>
        <w:rPr>
          <w:rFonts w:ascii="Arial Narrow" w:eastAsia="Calibri" w:hAnsi="Arial Narrow" w:cs="Arial"/>
          <w:kern w:val="2"/>
          <w:sz w:val="22"/>
          <w:szCs w:val="22"/>
          <w:lang w:val="es-MX" w:eastAsia="en-US"/>
        </w:rPr>
      </w:pPr>
      <w:r w:rsidRPr="005433ED">
        <w:rPr>
          <w:rFonts w:ascii="Arial Narrow" w:eastAsia="Calibri" w:hAnsi="Arial Narrow" w:cs="Arial"/>
          <w:kern w:val="2"/>
          <w:sz w:val="22"/>
          <w:szCs w:val="22"/>
          <w:lang w:val="es-MX" w:eastAsia="en-US"/>
        </w:rPr>
        <w:t>Bogot</w:t>
      </w:r>
      <w:r w:rsidRPr="005433ED">
        <w:rPr>
          <w:rFonts w:ascii="Arial Narrow" w:eastAsia="Calibri" w:hAnsi="Arial Narrow" w:cs="Arial Narrow"/>
          <w:kern w:val="2"/>
          <w:sz w:val="22"/>
          <w:szCs w:val="22"/>
          <w:lang w:val="es-MX" w:eastAsia="en-US"/>
        </w:rPr>
        <w:t>á</w:t>
      </w:r>
      <w:r w:rsidRPr="005433ED">
        <w:rPr>
          <w:rFonts w:ascii="Arial Narrow" w:eastAsia="Calibri" w:hAnsi="Arial Narrow" w:cs="Arial"/>
          <w:kern w:val="2"/>
          <w:sz w:val="22"/>
          <w:szCs w:val="22"/>
          <w:lang w:val="es-MX" w:eastAsia="en-US"/>
        </w:rPr>
        <w:t xml:space="preserve">́ D.C., </w:t>
      </w:r>
      <w:r w:rsidR="00CD3809">
        <w:rPr>
          <w:rFonts w:ascii="Arial Narrow" w:eastAsia="Calibri" w:hAnsi="Arial Narrow" w:cs="Arial"/>
          <w:kern w:val="2"/>
          <w:sz w:val="22"/>
          <w:szCs w:val="22"/>
          <w:lang w:val="es-MX" w:eastAsia="en-US"/>
        </w:rPr>
        <w:t>06</w:t>
      </w:r>
      <w:r w:rsidR="00CD3809" w:rsidRPr="005433ED">
        <w:rPr>
          <w:rFonts w:ascii="Arial Narrow" w:eastAsia="Calibri" w:hAnsi="Arial Narrow" w:cs="Arial"/>
          <w:kern w:val="2"/>
          <w:sz w:val="22"/>
          <w:szCs w:val="22"/>
          <w:lang w:val="es-MX" w:eastAsia="en-US"/>
        </w:rPr>
        <w:t xml:space="preserve"> </w:t>
      </w:r>
      <w:r w:rsidRPr="005433ED">
        <w:rPr>
          <w:rFonts w:ascii="Arial Narrow" w:eastAsia="Calibri" w:hAnsi="Arial Narrow" w:cs="Arial"/>
          <w:kern w:val="2"/>
          <w:sz w:val="22"/>
          <w:szCs w:val="22"/>
          <w:lang w:val="es-MX" w:eastAsia="en-US"/>
        </w:rPr>
        <w:t>de</w:t>
      </w:r>
      <w:r w:rsidR="00D808D7">
        <w:rPr>
          <w:rFonts w:ascii="Arial Narrow" w:eastAsia="Calibri" w:hAnsi="Arial Narrow" w:cs="Arial"/>
          <w:kern w:val="2"/>
          <w:sz w:val="22"/>
          <w:szCs w:val="22"/>
          <w:lang w:val="es-MX" w:eastAsia="en-US"/>
        </w:rPr>
        <w:t xml:space="preserve"> noviembre</w:t>
      </w:r>
      <w:r w:rsidRPr="005433ED">
        <w:rPr>
          <w:rFonts w:ascii="Arial Narrow" w:eastAsia="Calibri" w:hAnsi="Arial Narrow" w:cs="Arial"/>
          <w:kern w:val="2"/>
          <w:sz w:val="22"/>
          <w:szCs w:val="22"/>
          <w:lang w:val="es-MX" w:eastAsia="en-US"/>
        </w:rPr>
        <w:t xml:space="preserve"> de 2024 </w:t>
      </w:r>
    </w:p>
    <w:p w14:paraId="752B181B" w14:textId="77777777" w:rsidR="005433ED" w:rsidRPr="005433ED" w:rsidRDefault="005433ED" w:rsidP="00B1433E">
      <w:pPr>
        <w:pStyle w:val="NormalWeb"/>
        <w:spacing w:before="0" w:beforeAutospacing="0" w:after="0" w:afterAutospacing="0"/>
        <w:rPr>
          <w:rFonts w:ascii="Arial Narrow" w:eastAsia="Calibri" w:hAnsi="Arial Narrow" w:cs="Arial"/>
          <w:kern w:val="2"/>
          <w:sz w:val="22"/>
          <w:szCs w:val="22"/>
          <w:lang w:val="es-MX" w:eastAsia="en-US"/>
        </w:rPr>
      </w:pPr>
    </w:p>
    <w:p w14:paraId="24A9EBA0" w14:textId="73215DDE" w:rsidR="007674BD" w:rsidRPr="005433ED" w:rsidRDefault="007674BD" w:rsidP="00B1433E">
      <w:pPr>
        <w:pStyle w:val="NormalWeb"/>
        <w:spacing w:before="0" w:beforeAutospacing="0" w:after="0" w:afterAutospacing="0"/>
        <w:rPr>
          <w:rFonts w:ascii="Arial Narrow" w:eastAsia="Calibri" w:hAnsi="Arial Narrow" w:cs="Arial"/>
          <w:kern w:val="2"/>
          <w:sz w:val="22"/>
          <w:szCs w:val="22"/>
          <w:lang w:val="es-MX" w:eastAsia="en-US"/>
        </w:rPr>
      </w:pPr>
      <w:r w:rsidRPr="005433ED">
        <w:rPr>
          <w:rFonts w:ascii="Arial Narrow" w:eastAsia="Calibri" w:hAnsi="Arial Narrow" w:cs="Arial"/>
          <w:kern w:val="2"/>
          <w:sz w:val="22"/>
          <w:szCs w:val="22"/>
          <w:lang w:val="es-MX" w:eastAsia="en-US"/>
        </w:rPr>
        <w:t>Doctor</w:t>
      </w:r>
    </w:p>
    <w:p w14:paraId="25C12E3F" w14:textId="32BF620D" w:rsidR="007674BD" w:rsidRPr="005433ED" w:rsidRDefault="00D808D7" w:rsidP="00B1433E">
      <w:pPr>
        <w:pStyle w:val="NormalWeb"/>
        <w:spacing w:before="0" w:beforeAutospacing="0" w:after="0" w:afterAutospacing="0"/>
        <w:rPr>
          <w:rFonts w:ascii="Arial Narrow" w:eastAsia="Calibri" w:hAnsi="Arial Narrow" w:cs="Arial"/>
          <w:b/>
          <w:bCs/>
          <w:kern w:val="2"/>
          <w:sz w:val="22"/>
          <w:szCs w:val="22"/>
          <w:lang w:val="es-MX" w:eastAsia="en-US"/>
        </w:rPr>
      </w:pPr>
      <w:r w:rsidRPr="00D808D7">
        <w:rPr>
          <w:rFonts w:ascii="Arial Narrow" w:eastAsia="Calibri" w:hAnsi="Arial Narrow" w:cs="Arial"/>
          <w:b/>
          <w:bCs/>
          <w:kern w:val="2"/>
          <w:sz w:val="22"/>
          <w:szCs w:val="22"/>
          <w:lang w:val="es-MX" w:eastAsia="en-US"/>
        </w:rPr>
        <w:t>JAIRO ALONSO BAUTISTA</w:t>
      </w:r>
    </w:p>
    <w:p w14:paraId="193DD7E6" w14:textId="77777777" w:rsidR="00D808D7" w:rsidRDefault="00D808D7" w:rsidP="00B1433E">
      <w:pPr>
        <w:pStyle w:val="NormalWeb"/>
        <w:spacing w:before="0" w:beforeAutospacing="0" w:after="0" w:afterAutospacing="0"/>
        <w:rPr>
          <w:rFonts w:ascii="Arial Narrow" w:eastAsia="Calibri" w:hAnsi="Arial Narrow" w:cs="Arial"/>
          <w:kern w:val="2"/>
          <w:sz w:val="22"/>
          <w:szCs w:val="22"/>
          <w:lang w:val="es-MX" w:eastAsia="en-US"/>
        </w:rPr>
      </w:pPr>
      <w:r w:rsidRPr="00D808D7">
        <w:rPr>
          <w:rFonts w:ascii="Arial Narrow" w:eastAsia="Calibri" w:hAnsi="Arial Narrow" w:cs="Arial"/>
          <w:kern w:val="2"/>
          <w:sz w:val="22"/>
          <w:szCs w:val="22"/>
          <w:lang w:val="es-MX" w:eastAsia="en-US"/>
        </w:rPr>
        <w:t>Director General de Presupuesto Público Nacional</w:t>
      </w:r>
    </w:p>
    <w:p w14:paraId="7F17E78C" w14:textId="35F0F55F" w:rsidR="007674BD" w:rsidRDefault="00D808D7" w:rsidP="00B1433E">
      <w:pPr>
        <w:pStyle w:val="NormalWeb"/>
        <w:spacing w:before="0" w:beforeAutospacing="0" w:after="0" w:afterAutospacing="0"/>
        <w:rPr>
          <w:rFonts w:ascii="Arial Narrow" w:eastAsia="Calibri" w:hAnsi="Arial Narrow" w:cs="Arial"/>
          <w:kern w:val="2"/>
          <w:sz w:val="22"/>
          <w:szCs w:val="22"/>
          <w:lang w:val="es-MX" w:eastAsia="en-US"/>
        </w:rPr>
      </w:pPr>
      <w:r w:rsidRPr="00D808D7">
        <w:rPr>
          <w:rFonts w:ascii="Arial Narrow" w:eastAsia="Calibri" w:hAnsi="Arial Narrow" w:cs="Arial"/>
          <w:kern w:val="2"/>
          <w:sz w:val="22"/>
          <w:szCs w:val="22"/>
          <w:lang w:val="es-MX" w:eastAsia="en-US"/>
        </w:rPr>
        <w:t>Ministerio de Hacienda y Crédito Público</w:t>
      </w:r>
    </w:p>
    <w:p w14:paraId="43DBF9EA" w14:textId="0275B8D1" w:rsidR="00D808D7" w:rsidRPr="005433ED" w:rsidRDefault="00D808D7" w:rsidP="00B1433E">
      <w:pPr>
        <w:pStyle w:val="NormalWeb"/>
        <w:spacing w:before="0" w:beforeAutospacing="0" w:after="0" w:afterAutospacing="0"/>
        <w:rPr>
          <w:rFonts w:ascii="Arial Narrow" w:eastAsia="Calibri" w:hAnsi="Arial Narrow" w:cs="Arial"/>
          <w:kern w:val="2"/>
          <w:sz w:val="22"/>
          <w:szCs w:val="22"/>
          <w:lang w:val="es-MX" w:eastAsia="en-US"/>
        </w:rPr>
      </w:pPr>
      <w:r w:rsidRPr="00D808D7">
        <w:rPr>
          <w:rFonts w:ascii="Arial Narrow" w:eastAsia="Calibri" w:hAnsi="Arial Narrow" w:cs="Arial"/>
          <w:kern w:val="2"/>
          <w:sz w:val="22"/>
          <w:szCs w:val="22"/>
          <w:lang w:val="es-MX" w:eastAsia="en-US"/>
        </w:rPr>
        <w:t>Carrea 8 No. 6c-38</w:t>
      </w:r>
    </w:p>
    <w:p w14:paraId="0F610AD9" w14:textId="77777777" w:rsidR="007674BD" w:rsidRPr="005433ED" w:rsidRDefault="007674BD" w:rsidP="00B1433E">
      <w:pPr>
        <w:pStyle w:val="NormalWeb"/>
        <w:spacing w:before="0" w:beforeAutospacing="0" w:after="0" w:afterAutospacing="0"/>
        <w:rPr>
          <w:rFonts w:ascii="Arial Narrow" w:eastAsia="Calibri" w:hAnsi="Arial Narrow" w:cs="Arial"/>
          <w:kern w:val="2"/>
          <w:sz w:val="22"/>
          <w:szCs w:val="22"/>
          <w:lang w:val="es-MX" w:eastAsia="en-US"/>
        </w:rPr>
      </w:pPr>
    </w:p>
    <w:p w14:paraId="18E9E45A" w14:textId="77777777" w:rsidR="007674BD" w:rsidRPr="005433ED" w:rsidRDefault="007674BD" w:rsidP="00B1433E">
      <w:pPr>
        <w:pStyle w:val="NormalWeb"/>
        <w:spacing w:before="0" w:beforeAutospacing="0" w:after="0" w:afterAutospacing="0"/>
        <w:rPr>
          <w:rFonts w:ascii="Arial Narrow" w:eastAsia="Calibri" w:hAnsi="Arial Narrow" w:cs="Arial"/>
          <w:kern w:val="2"/>
          <w:sz w:val="22"/>
          <w:szCs w:val="22"/>
          <w:lang w:val="es-MX" w:eastAsia="en-US"/>
        </w:rPr>
      </w:pPr>
    </w:p>
    <w:p w14:paraId="3069B540" w14:textId="24B311EF" w:rsidR="007674BD" w:rsidRPr="005433ED" w:rsidRDefault="007674BD" w:rsidP="00B1433E">
      <w:pPr>
        <w:pStyle w:val="NormalWeb"/>
        <w:spacing w:before="0" w:beforeAutospacing="0" w:after="0" w:afterAutospacing="0"/>
        <w:rPr>
          <w:rFonts w:ascii="Arial Narrow" w:eastAsia="Calibri" w:hAnsi="Arial Narrow" w:cs="Arial"/>
          <w:kern w:val="2"/>
          <w:sz w:val="22"/>
          <w:szCs w:val="22"/>
          <w:lang w:val="es-MX" w:eastAsia="en-US"/>
        </w:rPr>
      </w:pPr>
      <w:r w:rsidRPr="005433ED">
        <w:rPr>
          <w:rFonts w:ascii="Arial Narrow" w:eastAsia="Calibri" w:hAnsi="Arial Narrow" w:cs="Arial"/>
          <w:b/>
          <w:bCs/>
          <w:kern w:val="2"/>
          <w:sz w:val="22"/>
          <w:szCs w:val="22"/>
          <w:lang w:val="es-MX" w:eastAsia="en-US"/>
        </w:rPr>
        <w:t>Asunto:</w:t>
      </w:r>
      <w:r w:rsidRPr="005433ED">
        <w:rPr>
          <w:rFonts w:ascii="Arial Narrow" w:eastAsia="Calibri" w:hAnsi="Arial Narrow" w:cs="Arial"/>
          <w:kern w:val="2"/>
          <w:sz w:val="22"/>
          <w:szCs w:val="22"/>
          <w:lang w:val="es-MX" w:eastAsia="en-US"/>
        </w:rPr>
        <w:t xml:space="preserve"> </w:t>
      </w:r>
      <w:r w:rsidR="00D808D7" w:rsidRPr="00D808D7">
        <w:rPr>
          <w:rFonts w:ascii="Arial Narrow" w:eastAsia="Calibri" w:hAnsi="Arial Narrow" w:cs="Arial"/>
          <w:kern w:val="2"/>
          <w:sz w:val="22"/>
          <w:szCs w:val="22"/>
          <w:lang w:val="es-MX" w:eastAsia="en-US"/>
        </w:rPr>
        <w:t>Certificación de austeridad en el Gasto</w:t>
      </w:r>
      <w:r w:rsidR="007104DF">
        <w:rPr>
          <w:rFonts w:ascii="Arial Narrow" w:eastAsia="Calibri" w:hAnsi="Arial Narrow" w:cs="Arial"/>
          <w:kern w:val="2"/>
          <w:sz w:val="22"/>
          <w:szCs w:val="22"/>
          <w:lang w:val="es-MX" w:eastAsia="en-US"/>
        </w:rPr>
        <w:t xml:space="preserve"> </w:t>
      </w:r>
    </w:p>
    <w:p w14:paraId="164544CC" w14:textId="77777777" w:rsidR="00D808D7" w:rsidRDefault="00D808D7" w:rsidP="00B1433E">
      <w:pPr>
        <w:pStyle w:val="NormalWeb"/>
        <w:jc w:val="both"/>
        <w:rPr>
          <w:rFonts w:ascii="Arial Narrow" w:eastAsia="Calibri" w:hAnsi="Arial Narrow" w:cs="Arial"/>
          <w:kern w:val="2"/>
          <w:sz w:val="22"/>
          <w:szCs w:val="22"/>
          <w:lang w:val="es-MX" w:eastAsia="en-US"/>
        </w:rPr>
      </w:pPr>
      <w:r w:rsidRPr="00D808D7">
        <w:rPr>
          <w:rFonts w:ascii="Arial Narrow" w:eastAsia="Calibri" w:hAnsi="Arial Narrow" w:cs="Arial"/>
          <w:kern w:val="2"/>
          <w:sz w:val="22"/>
          <w:szCs w:val="22"/>
          <w:lang w:val="es-MX" w:eastAsia="en-US"/>
        </w:rPr>
        <w:t>Respetado Doctor Bautista:</w:t>
      </w:r>
    </w:p>
    <w:p w14:paraId="507A37FD" w14:textId="02F24C69" w:rsidR="00D808D7" w:rsidRPr="00D808D7" w:rsidRDefault="00D808D7" w:rsidP="00B1433E">
      <w:pPr>
        <w:pStyle w:val="NormalWeb"/>
        <w:jc w:val="both"/>
        <w:rPr>
          <w:rFonts w:ascii="Arial Narrow" w:eastAsia="Calibri" w:hAnsi="Arial Narrow" w:cs="Arial"/>
          <w:kern w:val="2"/>
          <w:sz w:val="22"/>
          <w:szCs w:val="22"/>
          <w:lang w:val="es-MX" w:eastAsia="en-US"/>
        </w:rPr>
      </w:pPr>
      <w:r w:rsidRPr="00D808D7">
        <w:rPr>
          <w:rFonts w:ascii="Arial Narrow" w:eastAsia="Calibri" w:hAnsi="Arial Narrow" w:cs="Arial"/>
          <w:kern w:val="2"/>
          <w:sz w:val="22"/>
          <w:szCs w:val="22"/>
          <w:lang w:val="es-MX" w:eastAsia="en-US"/>
        </w:rPr>
        <w:t>De manera atenta</w:t>
      </w:r>
      <w:r w:rsidR="007F3DA5">
        <w:rPr>
          <w:rFonts w:ascii="Arial Narrow" w:eastAsia="Calibri" w:hAnsi="Arial Narrow" w:cs="Arial"/>
          <w:kern w:val="2"/>
          <w:sz w:val="22"/>
          <w:szCs w:val="22"/>
          <w:lang w:val="es-MX" w:eastAsia="en-US"/>
        </w:rPr>
        <w:t>,</w:t>
      </w:r>
      <w:r w:rsidRPr="00D808D7">
        <w:rPr>
          <w:rFonts w:ascii="Arial Narrow" w:eastAsia="Calibri" w:hAnsi="Arial Narrow" w:cs="Arial"/>
          <w:kern w:val="2"/>
          <w:sz w:val="22"/>
          <w:szCs w:val="22"/>
          <w:lang w:val="es-MX" w:eastAsia="en-US"/>
        </w:rPr>
        <w:t xml:space="preserve"> me permito certificar austeridad en el gasto para la presente vigencia 202</w:t>
      </w:r>
      <w:r w:rsidR="00CD3809">
        <w:rPr>
          <w:rFonts w:ascii="Arial Narrow" w:eastAsia="Calibri" w:hAnsi="Arial Narrow" w:cs="Arial"/>
          <w:kern w:val="2"/>
          <w:sz w:val="22"/>
          <w:szCs w:val="22"/>
          <w:lang w:val="es-MX" w:eastAsia="en-US"/>
        </w:rPr>
        <w:t>5</w:t>
      </w:r>
      <w:r w:rsidRPr="00D808D7">
        <w:rPr>
          <w:rFonts w:ascii="Arial Narrow" w:eastAsia="Calibri" w:hAnsi="Arial Narrow" w:cs="Arial"/>
          <w:kern w:val="2"/>
          <w:sz w:val="22"/>
          <w:szCs w:val="22"/>
          <w:lang w:val="es-MX" w:eastAsia="en-US"/>
        </w:rPr>
        <w:t xml:space="preserve"> con el fin de solicitar aprobación de cupo para comprometer vigencias futuras para la vigencia fiscal 202</w:t>
      </w:r>
      <w:r w:rsidR="00CD3809">
        <w:rPr>
          <w:rFonts w:ascii="Arial Narrow" w:eastAsia="Calibri" w:hAnsi="Arial Narrow" w:cs="Arial"/>
          <w:kern w:val="2"/>
          <w:sz w:val="22"/>
          <w:szCs w:val="22"/>
          <w:lang w:val="es-MX" w:eastAsia="en-US"/>
        </w:rPr>
        <w:t>6</w:t>
      </w:r>
      <w:r w:rsidRPr="00D808D7">
        <w:rPr>
          <w:rFonts w:ascii="Arial Narrow" w:eastAsia="Calibri" w:hAnsi="Arial Narrow" w:cs="Arial"/>
          <w:kern w:val="2"/>
          <w:sz w:val="22"/>
          <w:szCs w:val="22"/>
          <w:lang w:val="es-MX" w:eastAsia="en-US"/>
        </w:rPr>
        <w:t xml:space="preserve">, en el presupuesto de Gastos de Funcionamiento de </w:t>
      </w:r>
      <w:r w:rsidR="00B24692">
        <w:rPr>
          <w:rFonts w:ascii="Arial Narrow" w:eastAsia="Calibri" w:hAnsi="Arial Narrow" w:cs="Arial"/>
          <w:kern w:val="2"/>
          <w:sz w:val="22"/>
          <w:szCs w:val="22"/>
          <w:lang w:val="es-MX" w:eastAsia="en-US"/>
        </w:rPr>
        <w:t>la</w:t>
      </w:r>
      <w:r w:rsidRPr="00D808D7">
        <w:rPr>
          <w:rFonts w:ascii="Arial Narrow" w:eastAsia="Calibri" w:hAnsi="Arial Narrow" w:cs="Arial"/>
          <w:kern w:val="2"/>
          <w:sz w:val="22"/>
          <w:szCs w:val="22"/>
          <w:lang w:val="es-MX" w:eastAsia="en-US"/>
        </w:rPr>
        <w:t xml:space="preserve"> Superintendencia de Notariado y Registro para </w:t>
      </w:r>
      <w:r>
        <w:rPr>
          <w:rFonts w:ascii="Arial Narrow" w:eastAsia="Calibri" w:hAnsi="Arial Narrow" w:cs="Arial"/>
          <w:kern w:val="2"/>
          <w:sz w:val="22"/>
          <w:szCs w:val="22"/>
          <w:lang w:val="es-MX" w:eastAsia="en-US"/>
        </w:rPr>
        <w:t>los contratos de prestación de servicio en ejecución.</w:t>
      </w:r>
    </w:p>
    <w:p w14:paraId="7C80B65D" w14:textId="5647121F" w:rsidR="00D808D7" w:rsidRPr="00D808D7" w:rsidRDefault="00D808D7" w:rsidP="00B1433E">
      <w:pPr>
        <w:pStyle w:val="NormalWeb"/>
        <w:jc w:val="both"/>
        <w:rPr>
          <w:rFonts w:ascii="Arial Narrow" w:eastAsia="Calibri" w:hAnsi="Arial Narrow" w:cs="Arial"/>
          <w:kern w:val="2"/>
          <w:sz w:val="22"/>
          <w:szCs w:val="22"/>
          <w:lang w:val="es-MX" w:eastAsia="en-US"/>
        </w:rPr>
      </w:pPr>
      <w:r w:rsidRPr="00D808D7">
        <w:rPr>
          <w:rFonts w:ascii="Arial Narrow" w:eastAsia="Calibri" w:hAnsi="Arial Narrow" w:cs="Arial"/>
          <w:kern w:val="2"/>
          <w:sz w:val="22"/>
          <w:szCs w:val="22"/>
          <w:lang w:val="es-MX" w:eastAsia="en-US"/>
        </w:rPr>
        <w:t>La Ley 1473 de 2011 "por medio de la cual se establece una regla fiscal y se dictan otras disposiciones", en el Articulo 8." Marco de gasto de Mediano Plazo", establece que el Marco de Gastos de Mediano Plazo contendrá</w:t>
      </w:r>
      <w:r>
        <w:rPr>
          <w:rFonts w:ascii="Arial Narrow" w:eastAsia="Calibri" w:hAnsi="Arial Narrow" w:cs="Arial"/>
          <w:kern w:val="2"/>
          <w:sz w:val="22"/>
          <w:szCs w:val="22"/>
          <w:lang w:val="es-MX" w:eastAsia="en-US"/>
        </w:rPr>
        <w:t xml:space="preserve"> </w:t>
      </w:r>
      <w:r w:rsidRPr="00D808D7">
        <w:rPr>
          <w:rFonts w:ascii="Arial Narrow" w:eastAsia="Calibri" w:hAnsi="Arial Narrow" w:cs="Arial"/>
          <w:kern w:val="2"/>
          <w:sz w:val="22"/>
          <w:szCs w:val="22"/>
          <w:lang w:val="es-MX" w:eastAsia="en-US"/>
        </w:rPr>
        <w:t>las proyecciones por componentes de gasto para un periodo de 4 años, en donde el Gobierno Nacional define los parámetros para la cuantificación del gasto de las entidades que hacen parte del Presupuesto General de la Nación.</w:t>
      </w:r>
    </w:p>
    <w:p w14:paraId="10F378A5" w14:textId="436E99AE" w:rsidR="002E752A" w:rsidRDefault="00D808D7" w:rsidP="00B1433E">
      <w:pPr>
        <w:spacing w:line="240" w:lineRule="auto"/>
        <w:ind w:right="-93"/>
        <w:jc w:val="both"/>
        <w:rPr>
          <w:rFonts w:ascii="Arial Narrow" w:hAnsi="Arial Narrow" w:cs="Arial"/>
          <w:lang w:val="es-MX"/>
        </w:rPr>
      </w:pPr>
      <w:r w:rsidRPr="00D808D7">
        <w:rPr>
          <w:rFonts w:ascii="Arial Narrow" w:hAnsi="Arial Narrow" w:cs="Arial"/>
          <w:lang w:val="es-MX"/>
        </w:rPr>
        <w:t>Así las cosas, para determinar</w:t>
      </w:r>
      <w:r w:rsidR="002E752A">
        <w:rPr>
          <w:rFonts w:ascii="Arial Narrow" w:hAnsi="Arial Narrow" w:cs="Arial"/>
          <w:lang w:val="es-MX"/>
        </w:rPr>
        <w:t xml:space="preserve"> los costos del</w:t>
      </w:r>
      <w:r w:rsidR="002E752A" w:rsidRPr="002E752A">
        <w:rPr>
          <w:rFonts w:ascii="Arial Narrow" w:hAnsi="Arial Narrow" w:cs="Arial"/>
          <w:lang w:val="es-MX"/>
        </w:rPr>
        <w:t xml:space="preserve"> recurso humano como el suministro de insumos y maquinaria</w:t>
      </w:r>
      <w:r w:rsidR="002E752A">
        <w:rPr>
          <w:rFonts w:ascii="Arial Narrow" w:hAnsi="Arial Narrow" w:cs="Arial"/>
          <w:lang w:val="es-MX"/>
        </w:rPr>
        <w:t xml:space="preserve"> </w:t>
      </w:r>
      <w:r w:rsidR="009A0166">
        <w:rPr>
          <w:rFonts w:ascii="Arial Narrow" w:hAnsi="Arial Narrow" w:cs="Arial"/>
          <w:lang w:val="es-MX"/>
        </w:rPr>
        <w:t xml:space="preserve">para (7) </w:t>
      </w:r>
      <w:r w:rsidR="002E752A">
        <w:rPr>
          <w:rFonts w:ascii="Arial Narrow" w:hAnsi="Arial Narrow" w:cs="Arial"/>
          <w:lang w:val="es-MX"/>
        </w:rPr>
        <w:t xml:space="preserve"> mes</w:t>
      </w:r>
      <w:r w:rsidR="009A0166">
        <w:rPr>
          <w:rFonts w:ascii="Arial Narrow" w:hAnsi="Arial Narrow" w:cs="Arial"/>
          <w:lang w:val="es-MX"/>
        </w:rPr>
        <w:t>es</w:t>
      </w:r>
      <w:r w:rsidR="002E752A">
        <w:rPr>
          <w:rFonts w:ascii="Arial Narrow" w:hAnsi="Arial Narrow" w:cs="Arial"/>
          <w:lang w:val="es-MX"/>
        </w:rPr>
        <w:t xml:space="preserve"> </w:t>
      </w:r>
      <w:r w:rsidRPr="00D808D7">
        <w:rPr>
          <w:rFonts w:ascii="Arial Narrow" w:hAnsi="Arial Narrow" w:cs="Arial"/>
          <w:lang w:val="es-MX"/>
        </w:rPr>
        <w:t>en la vigencia 202</w:t>
      </w:r>
      <w:r w:rsidR="009A0166">
        <w:rPr>
          <w:rFonts w:ascii="Arial Narrow" w:hAnsi="Arial Narrow" w:cs="Arial"/>
          <w:lang w:val="es-MX"/>
        </w:rPr>
        <w:t>6</w:t>
      </w:r>
      <w:r w:rsidRPr="00D808D7">
        <w:rPr>
          <w:rFonts w:ascii="Arial Narrow" w:hAnsi="Arial Narrow" w:cs="Arial"/>
          <w:lang w:val="es-MX"/>
        </w:rPr>
        <w:t>, se tuvo en cuenta</w:t>
      </w:r>
      <w:r w:rsidR="002E752A">
        <w:rPr>
          <w:rFonts w:ascii="Arial Narrow" w:hAnsi="Arial Narrow" w:cs="Arial"/>
          <w:lang w:val="es-MX"/>
        </w:rPr>
        <w:t xml:space="preserve"> </w:t>
      </w:r>
      <w:r w:rsidR="002E752A" w:rsidRPr="002E752A">
        <w:rPr>
          <w:rFonts w:ascii="Arial Narrow" w:hAnsi="Arial Narrow" w:cs="Arial"/>
          <w:lang w:val="es-MX"/>
        </w:rPr>
        <w:t>que el recurso humano consta</w:t>
      </w:r>
      <w:r w:rsidR="007462C6">
        <w:rPr>
          <w:rFonts w:ascii="Arial Narrow" w:hAnsi="Arial Narrow" w:cs="Arial"/>
          <w:lang w:val="es-MX"/>
        </w:rPr>
        <w:t xml:space="preserve"> de </w:t>
      </w:r>
      <w:r w:rsidR="009A0166">
        <w:rPr>
          <w:rFonts w:ascii="Arial Narrow" w:hAnsi="Arial Narrow" w:cs="Arial"/>
          <w:lang w:val="es-MX"/>
        </w:rPr>
        <w:t>310</w:t>
      </w:r>
      <w:r w:rsidR="007462C6">
        <w:rPr>
          <w:rFonts w:ascii="Arial Narrow" w:hAnsi="Arial Narrow" w:cs="Arial"/>
          <w:lang w:val="es-MX"/>
        </w:rPr>
        <w:t xml:space="preserve"> operarios </w:t>
      </w:r>
      <w:r w:rsidR="002E752A" w:rsidRPr="002E752A">
        <w:rPr>
          <w:rFonts w:ascii="Arial Narrow" w:hAnsi="Arial Narrow" w:cs="Arial"/>
          <w:lang w:val="es-MX"/>
        </w:rPr>
        <w:t xml:space="preserve"> distribuidos en las </w:t>
      </w:r>
      <w:r w:rsidR="009A0166">
        <w:rPr>
          <w:rFonts w:ascii="Arial Narrow" w:hAnsi="Arial Narrow" w:cs="Arial"/>
          <w:lang w:val="es-MX"/>
        </w:rPr>
        <w:t>2</w:t>
      </w:r>
      <w:r w:rsidR="002E752A" w:rsidRPr="002E752A">
        <w:rPr>
          <w:rFonts w:ascii="Arial Narrow" w:hAnsi="Arial Narrow" w:cs="Arial"/>
          <w:lang w:val="es-MX"/>
        </w:rPr>
        <w:t xml:space="preserve">8 </w:t>
      </w:r>
      <w:r w:rsidR="009A0166">
        <w:rPr>
          <w:rFonts w:ascii="Arial Narrow" w:hAnsi="Arial Narrow" w:cs="Arial"/>
          <w:lang w:val="es-MX"/>
        </w:rPr>
        <w:t xml:space="preserve">zonas </w:t>
      </w:r>
      <w:r w:rsidR="002E752A" w:rsidRPr="002E752A">
        <w:rPr>
          <w:rFonts w:ascii="Arial Narrow" w:hAnsi="Arial Narrow" w:cs="Arial"/>
          <w:lang w:val="es-MX"/>
        </w:rPr>
        <w:t xml:space="preserve">establecidas en el Acuerdo Marco de Precios </w:t>
      </w:r>
      <w:r w:rsidR="009A0166">
        <w:rPr>
          <w:rFonts w:ascii="Arial Narrow" w:hAnsi="Arial Narrow" w:cs="Arial"/>
          <w:lang w:val="es-MX"/>
        </w:rPr>
        <w:t xml:space="preserve">V </w:t>
      </w:r>
      <w:r w:rsidR="009A0166" w:rsidRPr="009A0166">
        <w:rPr>
          <w:rFonts w:ascii="Arial Narrow" w:hAnsi="Arial Narrow" w:cs="Arial"/>
          <w:lang w:val="es-MX"/>
        </w:rPr>
        <w:t>(CCENEG-077-01-2024 - CCE-SNG-AMP-008-2025)</w:t>
      </w:r>
      <w:r w:rsidR="009A0166">
        <w:rPr>
          <w:rFonts w:ascii="Arial Narrow" w:hAnsi="Arial Narrow" w:cs="Arial"/>
          <w:lang w:val="es-MX"/>
        </w:rPr>
        <w:t xml:space="preserve"> </w:t>
      </w:r>
      <w:r w:rsidR="002E752A" w:rsidRPr="002E752A">
        <w:rPr>
          <w:rFonts w:ascii="Arial Narrow" w:hAnsi="Arial Narrow" w:cs="Arial"/>
          <w:lang w:val="es-MX"/>
        </w:rPr>
        <w:t xml:space="preserve">y </w:t>
      </w:r>
      <w:r w:rsidR="009A0166">
        <w:rPr>
          <w:rFonts w:ascii="Arial Narrow" w:hAnsi="Arial Narrow" w:cs="Arial"/>
          <w:lang w:val="es-MX"/>
        </w:rPr>
        <w:t>dos</w:t>
      </w:r>
      <w:r w:rsidR="002E752A" w:rsidRPr="002E752A">
        <w:rPr>
          <w:rFonts w:ascii="Arial Narrow" w:hAnsi="Arial Narrow" w:cs="Arial"/>
          <w:lang w:val="es-MX"/>
        </w:rPr>
        <w:t xml:space="preserve"> (</w:t>
      </w:r>
      <w:r w:rsidR="009A0166">
        <w:rPr>
          <w:rFonts w:ascii="Arial Narrow" w:hAnsi="Arial Narrow" w:cs="Arial"/>
          <w:lang w:val="es-MX"/>
        </w:rPr>
        <w:t>2</w:t>
      </w:r>
      <w:r w:rsidR="002E752A" w:rsidRPr="002E752A">
        <w:rPr>
          <w:rFonts w:ascii="Arial Narrow" w:hAnsi="Arial Narrow" w:cs="Arial"/>
          <w:lang w:val="es-MX"/>
        </w:rPr>
        <w:t xml:space="preserve">) coordinadores para las </w:t>
      </w:r>
      <w:r w:rsidR="009A0166">
        <w:rPr>
          <w:rFonts w:ascii="Arial Narrow" w:hAnsi="Arial Narrow" w:cs="Arial"/>
          <w:lang w:val="es-MX"/>
        </w:rPr>
        <w:t>zonas</w:t>
      </w:r>
      <w:r w:rsidR="002E752A" w:rsidRPr="002E752A">
        <w:rPr>
          <w:rFonts w:ascii="Arial Narrow" w:hAnsi="Arial Narrow" w:cs="Arial"/>
          <w:lang w:val="es-MX"/>
        </w:rPr>
        <w:t xml:space="preserve"> No. </w:t>
      </w:r>
      <w:r w:rsidR="009A0166">
        <w:rPr>
          <w:rFonts w:ascii="Arial Narrow" w:hAnsi="Arial Narrow" w:cs="Arial"/>
          <w:lang w:val="es-MX"/>
        </w:rPr>
        <w:t>7 y 21</w:t>
      </w:r>
      <w:r w:rsidR="002E752A" w:rsidRPr="002E752A">
        <w:rPr>
          <w:rFonts w:ascii="Arial Narrow" w:hAnsi="Arial Narrow" w:cs="Arial"/>
          <w:lang w:val="es-MX"/>
        </w:rPr>
        <w:t xml:space="preserve">, quienes ejecutan las actividades del servicio de aseo y cafetería, operarios que ejecutan las actividades en tiempo completo: un (1) mes de trabajo en jornada ordinaria de trabajo compuesta por ocho (8) horas al día y 47 horas a la semana. Igualmente es posible acordar jornadas flexibles de trabajo para la jornada semanal de 47 horas, distribuidas en máximo seis (6) días a la semana con un (1) día de descanso obligatorio de acuerdo con el artículo 161 del Código Sustantivo del Trabajo, en concordancia con la Ley 2101 </w:t>
      </w:r>
      <w:r w:rsidR="002E752A">
        <w:rPr>
          <w:rFonts w:ascii="Arial Narrow" w:hAnsi="Arial Narrow" w:cs="Arial"/>
          <w:lang w:val="es-MX"/>
        </w:rPr>
        <w:t>de</w:t>
      </w:r>
      <w:r w:rsidR="002E752A" w:rsidRPr="002E752A">
        <w:rPr>
          <w:rFonts w:ascii="Arial Narrow" w:hAnsi="Arial Narrow" w:cs="Arial"/>
          <w:lang w:val="es-MX"/>
        </w:rPr>
        <w:t xml:space="preserve"> 2021 “por medio de la cual se reduce la jornada laboral semanal de manera gradual, sin disminuir el salario de los trabajadores y se dictan otras disposiciones”</w:t>
      </w:r>
      <w:r w:rsidR="002A0572">
        <w:rPr>
          <w:rFonts w:ascii="Arial Narrow" w:hAnsi="Arial Narrow" w:cs="Arial"/>
          <w:lang w:val="es-MX"/>
        </w:rPr>
        <w:t>, de igual forma se tienen en cuenta la cantidad de funcionarios, contratistas y operarios para realizar el cálculo de los insumos y maquinaria requeridos.</w:t>
      </w:r>
    </w:p>
    <w:p w14:paraId="50DADFB5" w14:textId="56170541" w:rsidR="002B0835" w:rsidRDefault="002B0835" w:rsidP="00B1433E">
      <w:pPr>
        <w:spacing w:line="240" w:lineRule="auto"/>
        <w:ind w:right="-93"/>
        <w:jc w:val="both"/>
        <w:rPr>
          <w:rFonts w:ascii="Arial Narrow" w:hAnsi="Arial Narrow" w:cs="Arial"/>
          <w:lang w:val="es-MX"/>
        </w:rPr>
      </w:pPr>
      <w:r>
        <w:rPr>
          <w:rFonts w:ascii="Arial Narrow" w:hAnsi="Arial Narrow" w:cs="Arial"/>
          <w:lang w:val="es-MX"/>
        </w:rPr>
        <w:t xml:space="preserve">De igual forma se realiza la </w:t>
      </w:r>
      <w:r w:rsidR="002A0572">
        <w:rPr>
          <w:rFonts w:ascii="Arial Narrow" w:hAnsi="Arial Narrow" w:cs="Arial"/>
          <w:lang w:val="es-MX"/>
        </w:rPr>
        <w:t>estimación de los costos de personal</w:t>
      </w:r>
      <w:r w:rsidR="0020663A">
        <w:rPr>
          <w:rFonts w:ascii="Arial Narrow" w:hAnsi="Arial Narrow" w:cs="Arial"/>
          <w:lang w:val="es-MX"/>
        </w:rPr>
        <w:t xml:space="preserve">, </w:t>
      </w:r>
      <w:r w:rsidR="002A0572">
        <w:rPr>
          <w:rFonts w:ascii="Arial Narrow" w:hAnsi="Arial Narrow" w:cs="Arial"/>
          <w:lang w:val="es-MX"/>
        </w:rPr>
        <w:t xml:space="preserve">bienes y servicios </w:t>
      </w:r>
      <w:r w:rsidR="0020663A">
        <w:rPr>
          <w:rFonts w:ascii="Arial Narrow" w:hAnsi="Arial Narrow" w:cs="Arial"/>
          <w:lang w:val="es-MX"/>
        </w:rPr>
        <w:t xml:space="preserve">y servicios especiales (jardinería) </w:t>
      </w:r>
      <w:r w:rsidR="002A0572">
        <w:rPr>
          <w:rFonts w:ascii="Arial Narrow" w:hAnsi="Arial Narrow" w:cs="Arial"/>
          <w:lang w:val="es-MX"/>
        </w:rPr>
        <w:t xml:space="preserve">de acuerdo a los valores establecidos en las </w:t>
      </w:r>
      <w:r w:rsidR="009A0166">
        <w:rPr>
          <w:rFonts w:ascii="Arial Narrow" w:hAnsi="Arial Narrow" w:cs="Arial"/>
          <w:lang w:val="es-MX"/>
        </w:rPr>
        <w:t>2</w:t>
      </w:r>
      <w:r w:rsidR="002A0572">
        <w:rPr>
          <w:rFonts w:ascii="Arial Narrow" w:hAnsi="Arial Narrow" w:cs="Arial"/>
          <w:lang w:val="es-MX"/>
        </w:rPr>
        <w:t>8 órdenes de compra, es de aclarar que n</w:t>
      </w:r>
      <w:r w:rsidRPr="002B0835">
        <w:rPr>
          <w:rFonts w:ascii="Arial Narrow" w:hAnsi="Arial Narrow" w:cs="Arial"/>
          <w:lang w:val="es-MX"/>
        </w:rPr>
        <w:t xml:space="preserve">o se consideran aumentos de SMMLV o IPC por cambio de vigencia, toda vez que el </w:t>
      </w:r>
      <w:r w:rsidR="002A0572" w:rsidRPr="002A0572">
        <w:rPr>
          <w:rFonts w:ascii="Arial Narrow" w:hAnsi="Arial Narrow" w:cs="Arial"/>
          <w:lang w:val="es-MX"/>
        </w:rPr>
        <w:t xml:space="preserve">actual acuerdo marco de precios para la prestación del servicio integral de Aseo y Cafetería  </w:t>
      </w:r>
      <w:r w:rsidR="009A0166">
        <w:rPr>
          <w:rFonts w:ascii="Arial Narrow" w:hAnsi="Arial Narrow" w:cs="Arial"/>
          <w:lang w:val="es-MX"/>
        </w:rPr>
        <w:t xml:space="preserve">V </w:t>
      </w:r>
      <w:r w:rsidR="009A0166" w:rsidRPr="009A0166">
        <w:rPr>
          <w:rFonts w:ascii="Arial Narrow" w:hAnsi="Arial Narrow" w:cs="Arial"/>
          <w:lang w:val="es-MX"/>
        </w:rPr>
        <w:t>(CCENEG-077-01-2024 - CCE-SNG-AMP-008-2025)</w:t>
      </w:r>
      <w:r w:rsidR="009A0166">
        <w:rPr>
          <w:rFonts w:ascii="Arial Narrow" w:hAnsi="Arial Narrow" w:cs="Arial"/>
          <w:lang w:val="es-MX"/>
        </w:rPr>
        <w:t xml:space="preserve"> </w:t>
      </w:r>
      <w:r w:rsidRPr="002B0835">
        <w:rPr>
          <w:rFonts w:ascii="Arial Narrow" w:hAnsi="Arial Narrow" w:cs="Arial"/>
          <w:lang w:val="es-MX"/>
        </w:rPr>
        <w:t xml:space="preserve">y el </w:t>
      </w:r>
      <w:r w:rsidR="00E9652F">
        <w:rPr>
          <w:rFonts w:ascii="Arial Narrow" w:hAnsi="Arial Narrow" w:cs="Arial"/>
          <w:lang w:val="es-MX"/>
        </w:rPr>
        <w:t>s</w:t>
      </w:r>
      <w:r w:rsidRPr="002B0835">
        <w:rPr>
          <w:rFonts w:ascii="Arial Narrow" w:hAnsi="Arial Narrow" w:cs="Arial"/>
          <w:lang w:val="es-MX"/>
        </w:rPr>
        <w:t>imulador utilizado para la selección del proveedor a través de Colombia Compra Eficiente cuenta con los valores de la vigencia 202</w:t>
      </w:r>
      <w:r w:rsidR="009A0166">
        <w:rPr>
          <w:rFonts w:ascii="Arial Narrow" w:hAnsi="Arial Narrow" w:cs="Arial"/>
          <w:lang w:val="es-MX"/>
        </w:rPr>
        <w:t>5</w:t>
      </w:r>
      <w:r w:rsidR="00740648">
        <w:rPr>
          <w:rFonts w:ascii="Arial Narrow" w:hAnsi="Arial Narrow" w:cs="Arial"/>
          <w:lang w:val="es-MX"/>
        </w:rPr>
        <w:t>.</w:t>
      </w:r>
      <w:r w:rsidRPr="002B0835">
        <w:rPr>
          <w:rFonts w:ascii="Arial Narrow" w:hAnsi="Arial Narrow" w:cs="Arial"/>
          <w:lang w:val="es-MX"/>
        </w:rPr>
        <w:t xml:space="preserve"> </w:t>
      </w:r>
    </w:p>
    <w:p w14:paraId="232F0CA1" w14:textId="3CF934BC" w:rsidR="007F3DA5" w:rsidRPr="00D81CD0" w:rsidRDefault="007F3DA5" w:rsidP="00B1433E">
      <w:pPr>
        <w:spacing w:line="240" w:lineRule="auto"/>
        <w:ind w:right="-93"/>
        <w:jc w:val="both"/>
        <w:rPr>
          <w:rFonts w:ascii="Arial Narrow" w:hAnsi="Arial Narrow" w:cs="Arial"/>
          <w:lang w:val="es-MX"/>
        </w:rPr>
      </w:pPr>
      <w:r w:rsidRPr="00740648">
        <w:rPr>
          <w:rFonts w:ascii="Arial Narrow" w:hAnsi="Arial Narrow" w:cs="Arial"/>
          <w:lang w:val="es-MX"/>
        </w:rPr>
        <w:t xml:space="preserve">Para ello, </w:t>
      </w:r>
      <w:r w:rsidRPr="00D81CD0">
        <w:rPr>
          <w:rFonts w:ascii="Arial Narrow" w:hAnsi="Arial Narrow" w:cs="Arial"/>
          <w:lang w:val="es-MX"/>
        </w:rPr>
        <w:t xml:space="preserve">la </w:t>
      </w:r>
      <w:r w:rsidR="00740648" w:rsidRPr="00D81CD0">
        <w:rPr>
          <w:rFonts w:ascii="Arial Narrow" w:hAnsi="Arial Narrow" w:cs="Arial"/>
          <w:lang w:val="es-MX"/>
        </w:rPr>
        <w:t>Entidad</w:t>
      </w:r>
      <w:r w:rsidRPr="00D81CD0">
        <w:rPr>
          <w:rFonts w:ascii="Arial Narrow" w:hAnsi="Arial Narrow" w:cs="Arial"/>
          <w:lang w:val="es-MX"/>
        </w:rPr>
        <w:t xml:space="preserve"> acatando las recomendaciones establecidas en el Plan de Austeridad del Gasto del 202</w:t>
      </w:r>
      <w:r w:rsidR="009A0166">
        <w:rPr>
          <w:rFonts w:ascii="Arial Narrow" w:hAnsi="Arial Narrow" w:cs="Arial"/>
          <w:lang w:val="es-MX"/>
        </w:rPr>
        <w:t>4</w:t>
      </w:r>
      <w:r w:rsidRPr="00D81CD0">
        <w:rPr>
          <w:rFonts w:ascii="Arial Narrow" w:hAnsi="Arial Narrow" w:cs="Arial"/>
          <w:lang w:val="es-MX"/>
        </w:rPr>
        <w:t xml:space="preserve"> establecido en el Decreto 199 de 2024 en materia de Contratación para la </w:t>
      </w:r>
      <w:r w:rsidR="00740648" w:rsidRPr="00D81CD0">
        <w:rPr>
          <w:rFonts w:ascii="Arial Narrow" w:hAnsi="Arial Narrow" w:cs="Arial"/>
          <w:lang w:val="es-MX"/>
        </w:rPr>
        <w:t>prestación del servicio integral de Aseo y Cafetería</w:t>
      </w:r>
      <w:r w:rsidRPr="00D81CD0">
        <w:rPr>
          <w:rFonts w:ascii="Arial Narrow" w:hAnsi="Arial Narrow" w:cs="Arial"/>
          <w:lang w:val="es-MX"/>
        </w:rPr>
        <w:t xml:space="preserve">, optó a manera discrecional realizar la proyección de las vigencias futuras </w:t>
      </w:r>
      <w:r w:rsidR="00E9652F">
        <w:rPr>
          <w:rFonts w:ascii="Arial Narrow" w:hAnsi="Arial Narrow" w:cs="Arial"/>
          <w:lang w:val="es-MX"/>
        </w:rPr>
        <w:t xml:space="preserve">sin </w:t>
      </w:r>
      <w:r w:rsidR="007462C6">
        <w:rPr>
          <w:rFonts w:ascii="Arial Narrow" w:hAnsi="Arial Narrow" w:cs="Arial"/>
          <w:lang w:val="es-MX"/>
        </w:rPr>
        <w:t>incluir</w:t>
      </w:r>
      <w:r w:rsidR="007462C6" w:rsidRPr="00D81CD0">
        <w:rPr>
          <w:rFonts w:ascii="Arial Narrow" w:hAnsi="Arial Narrow" w:cs="Arial"/>
          <w:lang w:val="es-MX"/>
        </w:rPr>
        <w:t xml:space="preserve"> </w:t>
      </w:r>
      <w:r w:rsidR="007462C6">
        <w:rPr>
          <w:rFonts w:ascii="Arial Narrow" w:hAnsi="Arial Narrow" w:cs="Arial"/>
          <w:lang w:val="es-MX"/>
        </w:rPr>
        <w:t>el</w:t>
      </w:r>
      <w:r w:rsidR="00E9652F">
        <w:rPr>
          <w:rFonts w:ascii="Arial Narrow" w:hAnsi="Arial Narrow" w:cs="Arial"/>
          <w:lang w:val="es-MX"/>
        </w:rPr>
        <w:t xml:space="preserve"> </w:t>
      </w:r>
      <w:r w:rsidR="00740648" w:rsidRPr="00D81CD0">
        <w:rPr>
          <w:rFonts w:ascii="Arial Narrow" w:hAnsi="Arial Narrow" w:cs="Arial"/>
          <w:lang w:val="es-MX"/>
        </w:rPr>
        <w:lastRenderedPageBreak/>
        <w:t>incremento</w:t>
      </w:r>
      <w:r w:rsidR="00E9652F">
        <w:rPr>
          <w:rFonts w:ascii="Arial Narrow" w:hAnsi="Arial Narrow" w:cs="Arial"/>
          <w:lang w:val="es-MX"/>
        </w:rPr>
        <w:t xml:space="preserve"> tanto del</w:t>
      </w:r>
      <w:r w:rsidR="00740648" w:rsidRPr="00D81CD0">
        <w:rPr>
          <w:rFonts w:ascii="Arial Narrow" w:hAnsi="Arial Narrow" w:cs="Arial"/>
          <w:lang w:val="es-MX"/>
        </w:rPr>
        <w:t xml:space="preserve"> SMMLV </w:t>
      </w:r>
      <w:r w:rsidR="00E9652F">
        <w:rPr>
          <w:rFonts w:ascii="Arial Narrow" w:hAnsi="Arial Narrow" w:cs="Arial"/>
          <w:lang w:val="es-MX"/>
        </w:rPr>
        <w:t>como del</w:t>
      </w:r>
      <w:r w:rsidR="00740648" w:rsidRPr="00D81CD0">
        <w:rPr>
          <w:rFonts w:ascii="Arial Narrow" w:hAnsi="Arial Narrow" w:cs="Arial"/>
          <w:lang w:val="es-MX"/>
        </w:rPr>
        <w:t xml:space="preserve"> IPC </w:t>
      </w:r>
      <w:r w:rsidR="00740648">
        <w:rPr>
          <w:rFonts w:ascii="Arial Narrow" w:hAnsi="Arial Narrow" w:cs="Arial"/>
          <w:lang w:val="es-MX"/>
        </w:rPr>
        <w:t xml:space="preserve">y realizar el ajuste </w:t>
      </w:r>
      <w:r w:rsidR="00740648" w:rsidRPr="002B0835">
        <w:rPr>
          <w:rFonts w:ascii="Arial Narrow" w:hAnsi="Arial Narrow" w:cs="Arial"/>
          <w:lang w:val="es-MX"/>
        </w:rPr>
        <w:t>en la vigencia 202</w:t>
      </w:r>
      <w:r w:rsidR="009A0166">
        <w:rPr>
          <w:rFonts w:ascii="Arial Narrow" w:hAnsi="Arial Narrow" w:cs="Arial"/>
          <w:lang w:val="es-MX"/>
        </w:rPr>
        <w:t>6</w:t>
      </w:r>
      <w:r w:rsidR="00740648" w:rsidRPr="002B0835">
        <w:rPr>
          <w:rFonts w:ascii="Arial Narrow" w:hAnsi="Arial Narrow" w:cs="Arial"/>
          <w:lang w:val="es-MX"/>
        </w:rPr>
        <w:t xml:space="preserve"> de acuerdo con </w:t>
      </w:r>
      <w:r w:rsidR="007B28E5">
        <w:rPr>
          <w:rFonts w:ascii="Arial Narrow" w:hAnsi="Arial Narrow" w:cs="Arial"/>
          <w:lang w:val="es-MX"/>
        </w:rPr>
        <w:t>lo aprobado</w:t>
      </w:r>
      <w:r w:rsidR="00740648" w:rsidRPr="002B0835">
        <w:rPr>
          <w:rFonts w:ascii="Arial Narrow" w:hAnsi="Arial Narrow" w:cs="Arial"/>
          <w:lang w:val="es-MX"/>
        </w:rPr>
        <w:t xml:space="preserve"> </w:t>
      </w:r>
      <w:r w:rsidR="007B28E5">
        <w:rPr>
          <w:rFonts w:ascii="Arial Narrow" w:hAnsi="Arial Narrow" w:cs="Arial"/>
          <w:lang w:val="es-MX"/>
        </w:rPr>
        <w:t>por</w:t>
      </w:r>
      <w:r w:rsidR="00740648" w:rsidRPr="002B0835">
        <w:rPr>
          <w:rFonts w:ascii="Arial Narrow" w:hAnsi="Arial Narrow" w:cs="Arial"/>
          <w:lang w:val="es-MX"/>
        </w:rPr>
        <w:t xml:space="preserve"> Gobierno Nacional</w:t>
      </w:r>
      <w:r w:rsidR="007B28E5">
        <w:rPr>
          <w:rFonts w:ascii="Arial Narrow" w:hAnsi="Arial Narrow" w:cs="Arial"/>
          <w:lang w:val="es-MX"/>
        </w:rPr>
        <w:t xml:space="preserve"> al cierre de la vigencia</w:t>
      </w:r>
      <w:r w:rsidR="00740648" w:rsidRPr="002B0835">
        <w:rPr>
          <w:rFonts w:ascii="Arial Narrow" w:hAnsi="Arial Narrow" w:cs="Arial"/>
          <w:lang w:val="es-MX"/>
        </w:rPr>
        <w:t>.</w:t>
      </w:r>
    </w:p>
    <w:p w14:paraId="0E9AE03B" w14:textId="47D120C6" w:rsidR="00D808D7" w:rsidRPr="00740648" w:rsidRDefault="00D808D7" w:rsidP="00B1433E">
      <w:pPr>
        <w:pStyle w:val="NormalWeb"/>
        <w:jc w:val="both"/>
        <w:rPr>
          <w:rFonts w:ascii="Arial Narrow" w:eastAsia="Calibri" w:hAnsi="Arial Narrow" w:cs="Arial"/>
          <w:kern w:val="2"/>
          <w:sz w:val="22"/>
          <w:szCs w:val="22"/>
          <w:lang w:val="es-MX" w:eastAsia="en-US"/>
        </w:rPr>
      </w:pPr>
      <w:r w:rsidRPr="00740648">
        <w:rPr>
          <w:rFonts w:ascii="Arial Narrow" w:eastAsia="Calibri" w:hAnsi="Arial Narrow" w:cs="Arial"/>
          <w:kern w:val="2"/>
          <w:sz w:val="22"/>
          <w:szCs w:val="22"/>
          <w:lang w:val="es-MX" w:eastAsia="en-US"/>
        </w:rPr>
        <w:t xml:space="preserve">Por otro lado, </w:t>
      </w:r>
      <w:bookmarkStart w:id="0" w:name="_Hlk213327183"/>
      <w:r w:rsidRPr="00740648">
        <w:rPr>
          <w:rFonts w:ascii="Arial Narrow" w:eastAsia="Calibri" w:hAnsi="Arial Narrow" w:cs="Arial"/>
          <w:kern w:val="2"/>
          <w:sz w:val="22"/>
          <w:szCs w:val="22"/>
          <w:lang w:val="es-MX" w:eastAsia="en-US"/>
        </w:rPr>
        <w:t>en atención al artículo 19 de la Ley 2155 de 2021 el cual establece el Plan de austeridad y eficiencia en el gasto P</w:t>
      </w:r>
      <w:r w:rsidR="00B1433E" w:rsidRPr="00740648">
        <w:rPr>
          <w:rFonts w:ascii="Arial Narrow" w:eastAsia="Calibri" w:hAnsi="Arial Narrow" w:cs="Arial"/>
          <w:kern w:val="2"/>
          <w:sz w:val="22"/>
          <w:szCs w:val="22"/>
          <w:lang w:val="es-MX" w:eastAsia="en-US"/>
        </w:rPr>
        <w:t>ú</w:t>
      </w:r>
      <w:r w:rsidRPr="00740648">
        <w:rPr>
          <w:rFonts w:ascii="Arial Narrow" w:eastAsia="Calibri" w:hAnsi="Arial Narrow" w:cs="Arial"/>
          <w:kern w:val="2"/>
          <w:sz w:val="22"/>
          <w:szCs w:val="22"/>
          <w:lang w:val="es-MX" w:eastAsia="en-US"/>
        </w:rPr>
        <w:t xml:space="preserve">blico que el </w:t>
      </w:r>
      <w:r w:rsidR="00B1433E" w:rsidRPr="00740648">
        <w:rPr>
          <w:rFonts w:ascii="Arial Narrow" w:eastAsia="Calibri" w:hAnsi="Arial Narrow" w:cs="Arial"/>
          <w:kern w:val="2"/>
          <w:sz w:val="22"/>
          <w:szCs w:val="22"/>
          <w:lang w:val="es-MX" w:eastAsia="en-US"/>
        </w:rPr>
        <w:t>G</w:t>
      </w:r>
      <w:r w:rsidRPr="00740648">
        <w:rPr>
          <w:rFonts w:ascii="Arial Narrow" w:eastAsia="Calibri" w:hAnsi="Arial Narrow" w:cs="Arial"/>
          <w:kern w:val="2"/>
          <w:sz w:val="22"/>
          <w:szCs w:val="22"/>
          <w:lang w:val="es-MX" w:eastAsia="en-US"/>
        </w:rPr>
        <w:t xml:space="preserve">obierno </w:t>
      </w:r>
      <w:r w:rsidR="00B1433E" w:rsidRPr="00740648">
        <w:rPr>
          <w:rFonts w:ascii="Arial Narrow" w:eastAsia="Calibri" w:hAnsi="Arial Narrow" w:cs="Arial"/>
          <w:kern w:val="2"/>
          <w:sz w:val="22"/>
          <w:szCs w:val="22"/>
          <w:lang w:val="es-MX" w:eastAsia="en-US"/>
        </w:rPr>
        <w:t>N</w:t>
      </w:r>
      <w:r w:rsidRPr="00740648">
        <w:rPr>
          <w:rFonts w:ascii="Arial Narrow" w:eastAsia="Calibri" w:hAnsi="Arial Narrow" w:cs="Arial"/>
          <w:kern w:val="2"/>
          <w:sz w:val="22"/>
          <w:szCs w:val="22"/>
          <w:lang w:val="es-MX" w:eastAsia="en-US"/>
        </w:rPr>
        <w:t>acional reglamenta anualmente mediante Decreto, durante la vigencia fiscal 202</w:t>
      </w:r>
      <w:r w:rsidR="00B1433E" w:rsidRPr="00740648">
        <w:rPr>
          <w:rFonts w:ascii="Arial Narrow" w:eastAsia="Calibri" w:hAnsi="Arial Narrow" w:cs="Arial"/>
          <w:kern w:val="2"/>
          <w:sz w:val="22"/>
          <w:szCs w:val="22"/>
          <w:lang w:val="es-MX" w:eastAsia="en-US"/>
        </w:rPr>
        <w:t>2</w:t>
      </w:r>
      <w:r w:rsidRPr="00740648">
        <w:rPr>
          <w:rFonts w:ascii="Arial Narrow" w:eastAsia="Calibri" w:hAnsi="Arial Narrow" w:cs="Arial"/>
          <w:kern w:val="2"/>
          <w:sz w:val="22"/>
          <w:szCs w:val="22"/>
          <w:lang w:val="es-MX" w:eastAsia="en-US"/>
        </w:rPr>
        <w:t xml:space="preserve"> se atendió el Decreto 397 del 17 de marzo de 2022" por el cual se establece el Plan de Austeridad del Gasto 2022 para los órganos que hacen parte del Presupuesto General de al Nación", el Decreto 444 del 29 de marzo de 2023" por el cual se establece el Plan de Austeridad del Gasto 2023 para los órganos que hacen parte del Presupuesto General de la Nación", mediante la limitación de gastos de funcionamiento y el Decreto 199 de 20 de febrero de 2024" por el cual se establece el Plan de Austeridad del Gasto 2024 para los órganos que hacen parte del Presupuesto General de la Nación"</w:t>
      </w:r>
      <w:r w:rsidR="00B1433E" w:rsidRPr="00740648">
        <w:rPr>
          <w:rFonts w:ascii="Arial Narrow" w:eastAsia="Calibri" w:hAnsi="Arial Narrow" w:cs="Arial"/>
          <w:kern w:val="2"/>
          <w:sz w:val="22"/>
          <w:szCs w:val="22"/>
          <w:lang w:val="es-MX" w:eastAsia="en-US"/>
        </w:rPr>
        <w:t>.</w:t>
      </w:r>
    </w:p>
    <w:p w14:paraId="22139C68" w14:textId="2402A260" w:rsidR="00FB442E" w:rsidRPr="00AB4AD6" w:rsidRDefault="00B1433E" w:rsidP="007B28E5">
      <w:pPr>
        <w:pStyle w:val="NormalWeb"/>
        <w:jc w:val="both"/>
        <w:rPr>
          <w:rFonts w:ascii="Arial Narrow" w:eastAsia="Calibri" w:hAnsi="Arial Narrow" w:cs="Arial"/>
          <w:kern w:val="2"/>
          <w:sz w:val="22"/>
          <w:szCs w:val="22"/>
          <w:lang w:val="es-MX" w:eastAsia="en-US"/>
        </w:rPr>
      </w:pPr>
      <w:bookmarkStart w:id="1" w:name="_Hlk213327228"/>
      <w:bookmarkEnd w:id="0"/>
      <w:r w:rsidRPr="002B0835">
        <w:rPr>
          <w:rFonts w:ascii="Arial Narrow" w:eastAsia="Calibri" w:hAnsi="Arial Narrow" w:cs="Arial"/>
          <w:kern w:val="2"/>
          <w:sz w:val="22"/>
          <w:szCs w:val="22"/>
          <w:lang w:val="es-MX" w:eastAsia="en-US"/>
        </w:rPr>
        <w:t>Para</w:t>
      </w:r>
      <w:r w:rsidR="007B28E5">
        <w:rPr>
          <w:rFonts w:ascii="Arial Narrow" w:eastAsia="Calibri" w:hAnsi="Arial Narrow" w:cs="Arial"/>
          <w:kern w:val="2"/>
          <w:sz w:val="22"/>
          <w:szCs w:val="22"/>
          <w:lang w:val="es-MX" w:eastAsia="en-US"/>
        </w:rPr>
        <w:t xml:space="preserve"> que </w:t>
      </w:r>
      <w:r w:rsidR="002B0835" w:rsidRPr="002B0835">
        <w:rPr>
          <w:rFonts w:ascii="Arial Narrow" w:eastAsia="Calibri" w:hAnsi="Arial Narrow" w:cs="Arial"/>
          <w:kern w:val="2"/>
          <w:sz w:val="22"/>
          <w:szCs w:val="22"/>
          <w:lang w:val="es-MX" w:eastAsia="en-US"/>
        </w:rPr>
        <w:t>no se vea afecta</w:t>
      </w:r>
      <w:r w:rsidR="007B28E5">
        <w:rPr>
          <w:rFonts w:ascii="Arial Narrow" w:eastAsia="Calibri" w:hAnsi="Arial Narrow" w:cs="Arial"/>
          <w:kern w:val="2"/>
          <w:sz w:val="22"/>
          <w:szCs w:val="22"/>
          <w:lang w:val="es-MX" w:eastAsia="en-US"/>
        </w:rPr>
        <w:t xml:space="preserve">da </w:t>
      </w:r>
      <w:r w:rsidR="007B28E5" w:rsidRPr="002B0835">
        <w:rPr>
          <w:rFonts w:ascii="Arial Narrow" w:eastAsia="Calibri" w:hAnsi="Arial Narrow" w:cs="Arial"/>
          <w:kern w:val="2"/>
          <w:sz w:val="22"/>
          <w:szCs w:val="22"/>
          <w:lang w:val="es-MX" w:eastAsia="en-US"/>
        </w:rPr>
        <w:t>la prestación de</w:t>
      </w:r>
      <w:r w:rsidR="007B28E5">
        <w:rPr>
          <w:rFonts w:ascii="Arial Narrow" w:eastAsia="Calibri" w:hAnsi="Arial Narrow" w:cs="Arial"/>
          <w:kern w:val="2"/>
          <w:sz w:val="22"/>
          <w:szCs w:val="22"/>
          <w:lang w:val="es-MX" w:eastAsia="en-US"/>
        </w:rPr>
        <w:t>l</w:t>
      </w:r>
      <w:r w:rsidR="007B28E5" w:rsidRPr="002B0835">
        <w:rPr>
          <w:rFonts w:ascii="Arial Narrow" w:eastAsia="Calibri" w:hAnsi="Arial Narrow" w:cs="Arial"/>
          <w:kern w:val="2"/>
          <w:sz w:val="22"/>
          <w:szCs w:val="22"/>
          <w:lang w:val="es-MX" w:eastAsia="en-US"/>
        </w:rPr>
        <w:t xml:space="preserve"> servicio a la ciudadanía </w:t>
      </w:r>
      <w:r w:rsidR="002B0835" w:rsidRPr="002B0835">
        <w:rPr>
          <w:rFonts w:ascii="Arial Narrow" w:eastAsia="Calibri" w:hAnsi="Arial Narrow" w:cs="Arial"/>
          <w:kern w:val="2"/>
          <w:sz w:val="22"/>
          <w:szCs w:val="22"/>
          <w:lang w:val="es-MX" w:eastAsia="en-US"/>
        </w:rPr>
        <w:t xml:space="preserve"> por el cambio del año calendario, </w:t>
      </w:r>
      <w:r w:rsidR="007B28E5">
        <w:rPr>
          <w:rFonts w:ascii="Arial Narrow" w:eastAsia="Calibri" w:hAnsi="Arial Narrow" w:cs="Arial"/>
          <w:kern w:val="2"/>
          <w:sz w:val="22"/>
          <w:szCs w:val="22"/>
          <w:lang w:val="es-MX" w:eastAsia="en-US"/>
        </w:rPr>
        <w:t>y garantizar la prestación del mismo de manera ininterrumpida se solicita la aprobación del cupo de vigencia futura en</w:t>
      </w:r>
      <w:r w:rsidR="007B28E5" w:rsidRPr="00D81CD0">
        <w:rPr>
          <w:rFonts w:ascii="Arial Narrow" w:eastAsia="Calibri" w:hAnsi="Arial Narrow" w:cs="Arial"/>
          <w:kern w:val="2"/>
          <w:sz w:val="22"/>
          <w:szCs w:val="22"/>
          <w:lang w:val="es-MX" w:eastAsia="en-US"/>
        </w:rPr>
        <w:t xml:space="preserve"> ejecución</w:t>
      </w:r>
      <w:r w:rsidR="007B28E5">
        <w:rPr>
          <w:rFonts w:ascii="Arial Narrow" w:eastAsia="Calibri" w:hAnsi="Arial Narrow" w:cs="Arial"/>
          <w:kern w:val="2"/>
          <w:sz w:val="22"/>
          <w:szCs w:val="22"/>
          <w:lang w:val="es-MX" w:eastAsia="en-US"/>
        </w:rPr>
        <w:t xml:space="preserve">  de contratos para la vigencia 202</w:t>
      </w:r>
      <w:r w:rsidR="008729F7">
        <w:rPr>
          <w:rFonts w:ascii="Arial Narrow" w:eastAsia="Calibri" w:hAnsi="Arial Narrow" w:cs="Arial"/>
          <w:kern w:val="2"/>
          <w:sz w:val="22"/>
          <w:szCs w:val="22"/>
          <w:lang w:val="es-MX" w:eastAsia="en-US"/>
        </w:rPr>
        <w:t>6</w:t>
      </w:r>
      <w:r w:rsidR="007B28E5">
        <w:rPr>
          <w:rFonts w:ascii="Arial Narrow" w:eastAsia="Calibri" w:hAnsi="Arial Narrow" w:cs="Arial"/>
          <w:kern w:val="2"/>
          <w:sz w:val="22"/>
          <w:szCs w:val="22"/>
          <w:lang w:val="es-MX" w:eastAsia="en-US"/>
        </w:rPr>
        <w:t xml:space="preserve">  </w:t>
      </w:r>
      <w:r w:rsidR="00D808D7" w:rsidRPr="00D81CD0">
        <w:rPr>
          <w:rFonts w:ascii="Arial Narrow" w:eastAsia="Calibri" w:hAnsi="Arial Narrow" w:cs="Arial"/>
          <w:kern w:val="2"/>
          <w:sz w:val="22"/>
          <w:szCs w:val="22"/>
          <w:lang w:val="es-MX" w:eastAsia="en-US"/>
        </w:rPr>
        <w:t xml:space="preserve">, ya que, al no realizarse este proceso, </w:t>
      </w:r>
      <w:r w:rsidR="007B28E5">
        <w:rPr>
          <w:rFonts w:ascii="Arial Narrow" w:eastAsia="Calibri" w:hAnsi="Arial Narrow" w:cs="Arial"/>
          <w:kern w:val="2"/>
          <w:sz w:val="22"/>
          <w:szCs w:val="22"/>
          <w:lang w:val="es-MX" w:eastAsia="en-US"/>
        </w:rPr>
        <w:t xml:space="preserve">se afectaría </w:t>
      </w:r>
      <w:r w:rsidR="00F56D94">
        <w:rPr>
          <w:rFonts w:ascii="Arial Narrow" w:eastAsia="Calibri" w:hAnsi="Arial Narrow" w:cs="Arial"/>
          <w:kern w:val="2"/>
          <w:sz w:val="22"/>
          <w:szCs w:val="22"/>
          <w:lang w:val="es-MX" w:eastAsia="en-US"/>
        </w:rPr>
        <w:t xml:space="preserve">el </w:t>
      </w:r>
      <w:r w:rsidR="007B28E5" w:rsidRPr="00D81CD0">
        <w:rPr>
          <w:rFonts w:ascii="Arial Narrow" w:eastAsia="Calibri" w:hAnsi="Arial Narrow" w:cs="Arial"/>
          <w:kern w:val="2"/>
          <w:sz w:val="22"/>
          <w:szCs w:val="22"/>
          <w:lang w:val="es-MX" w:eastAsia="en-US"/>
        </w:rPr>
        <w:t xml:space="preserve">Servicio Integral de Aseo y Cafetería que se </w:t>
      </w:r>
      <w:r w:rsidR="00F56D94">
        <w:rPr>
          <w:rFonts w:ascii="Arial Narrow" w:eastAsia="Calibri" w:hAnsi="Arial Narrow" w:cs="Arial"/>
          <w:kern w:val="2"/>
          <w:sz w:val="22"/>
          <w:szCs w:val="22"/>
          <w:lang w:val="es-MX" w:eastAsia="en-US"/>
        </w:rPr>
        <w:t xml:space="preserve">realiza </w:t>
      </w:r>
      <w:r w:rsidR="00AB4AD6" w:rsidRPr="00D81CD0">
        <w:rPr>
          <w:rFonts w:ascii="Arial Narrow" w:eastAsia="Calibri" w:hAnsi="Arial Narrow" w:cs="Arial"/>
          <w:kern w:val="2"/>
          <w:sz w:val="22"/>
          <w:szCs w:val="22"/>
          <w:lang w:val="es-MX" w:eastAsia="en-US"/>
        </w:rPr>
        <w:t xml:space="preserve"> en las Oficinas de Registro de Instrumentos Públicos, así como </w:t>
      </w:r>
      <w:r w:rsidR="00F56D94">
        <w:rPr>
          <w:rFonts w:ascii="Arial Narrow" w:eastAsia="Calibri" w:hAnsi="Arial Narrow" w:cs="Arial"/>
          <w:kern w:val="2"/>
          <w:sz w:val="22"/>
          <w:szCs w:val="22"/>
          <w:lang w:val="es-MX" w:eastAsia="en-US"/>
        </w:rPr>
        <w:t>en todas las sedes de la S</w:t>
      </w:r>
      <w:r w:rsidR="008729F7">
        <w:rPr>
          <w:rFonts w:ascii="Arial Narrow" w:eastAsia="Calibri" w:hAnsi="Arial Narrow" w:cs="Arial"/>
          <w:kern w:val="2"/>
          <w:sz w:val="22"/>
          <w:szCs w:val="22"/>
          <w:lang w:val="es-MX" w:eastAsia="en-US"/>
        </w:rPr>
        <w:t xml:space="preserve">uperintendencia de </w:t>
      </w:r>
      <w:r w:rsidR="00F56D94">
        <w:rPr>
          <w:rFonts w:ascii="Arial Narrow" w:eastAsia="Calibri" w:hAnsi="Arial Narrow" w:cs="Arial"/>
          <w:kern w:val="2"/>
          <w:sz w:val="22"/>
          <w:szCs w:val="22"/>
          <w:lang w:val="es-MX" w:eastAsia="en-US"/>
        </w:rPr>
        <w:t>N</w:t>
      </w:r>
      <w:r w:rsidR="008729F7">
        <w:rPr>
          <w:rFonts w:ascii="Arial Narrow" w:eastAsia="Calibri" w:hAnsi="Arial Narrow" w:cs="Arial"/>
          <w:kern w:val="2"/>
          <w:sz w:val="22"/>
          <w:szCs w:val="22"/>
          <w:lang w:val="es-MX" w:eastAsia="en-US"/>
        </w:rPr>
        <w:t xml:space="preserve">otariado y </w:t>
      </w:r>
      <w:r w:rsidR="00F56D94">
        <w:rPr>
          <w:rFonts w:ascii="Arial Narrow" w:eastAsia="Calibri" w:hAnsi="Arial Narrow" w:cs="Arial"/>
          <w:kern w:val="2"/>
          <w:sz w:val="22"/>
          <w:szCs w:val="22"/>
          <w:lang w:val="es-MX" w:eastAsia="en-US"/>
        </w:rPr>
        <w:t>R</w:t>
      </w:r>
      <w:r w:rsidR="008729F7">
        <w:rPr>
          <w:rFonts w:ascii="Arial Narrow" w:eastAsia="Calibri" w:hAnsi="Arial Narrow" w:cs="Arial"/>
          <w:kern w:val="2"/>
          <w:sz w:val="22"/>
          <w:szCs w:val="22"/>
          <w:lang w:val="es-MX" w:eastAsia="en-US"/>
        </w:rPr>
        <w:t>egistro</w:t>
      </w:r>
      <w:r w:rsidR="00F56D94">
        <w:rPr>
          <w:rFonts w:ascii="Arial Narrow" w:eastAsia="Calibri" w:hAnsi="Arial Narrow" w:cs="Arial"/>
          <w:kern w:val="2"/>
          <w:sz w:val="22"/>
          <w:szCs w:val="22"/>
          <w:lang w:val="es-MX" w:eastAsia="en-US"/>
        </w:rPr>
        <w:t xml:space="preserve"> impactando el normal funcionamiento de la Entidad, toda vez que no cuenta con el personal de planta para el desarrollo de esta labor.</w:t>
      </w:r>
    </w:p>
    <w:bookmarkEnd w:id="1"/>
    <w:p w14:paraId="7DEF55E4" w14:textId="77777777" w:rsidR="00FB442E" w:rsidRPr="00FB442E" w:rsidRDefault="00FB442E" w:rsidP="00B1433E">
      <w:pPr>
        <w:pStyle w:val="NormalWeb"/>
        <w:jc w:val="both"/>
        <w:rPr>
          <w:rFonts w:ascii="Arial Narrow" w:eastAsia="Calibri" w:hAnsi="Arial Narrow" w:cs="Arial"/>
          <w:kern w:val="2"/>
          <w:sz w:val="22"/>
          <w:szCs w:val="22"/>
          <w:lang w:eastAsia="en-US"/>
        </w:rPr>
      </w:pPr>
    </w:p>
    <w:p w14:paraId="7942DE76" w14:textId="7ACDC694" w:rsidR="00B3571A" w:rsidRPr="005433ED" w:rsidRDefault="00D808D7" w:rsidP="00B1433E">
      <w:pPr>
        <w:spacing w:line="240" w:lineRule="auto"/>
        <w:jc w:val="both"/>
        <w:rPr>
          <w:rFonts w:ascii="Arial Narrow" w:hAnsi="Arial Narrow" w:cs="Arial"/>
          <w:lang w:val="es-MX"/>
        </w:rPr>
      </w:pPr>
      <w:r>
        <w:rPr>
          <w:rFonts w:ascii="Arial Narrow" w:hAnsi="Arial Narrow" w:cs="Arial"/>
          <w:lang w:val="es-MX"/>
        </w:rPr>
        <w:t>Cordialmente</w:t>
      </w:r>
      <w:r w:rsidR="00B3571A" w:rsidRPr="005433ED">
        <w:rPr>
          <w:rFonts w:ascii="Arial Narrow" w:hAnsi="Arial Narrow" w:cs="Arial"/>
          <w:lang w:val="es-MX"/>
        </w:rPr>
        <w:t>,</w:t>
      </w:r>
    </w:p>
    <w:p w14:paraId="2B3851F8" w14:textId="77777777" w:rsidR="009A0166" w:rsidRPr="005433ED" w:rsidRDefault="009A0166" w:rsidP="009A0166">
      <w:pPr>
        <w:spacing w:line="240" w:lineRule="auto"/>
        <w:jc w:val="center"/>
        <w:rPr>
          <w:rFonts w:ascii="Arial Narrow" w:hAnsi="Arial Narrow" w:cs="Arial"/>
          <w:lang w:val="es-MX"/>
        </w:rPr>
      </w:pPr>
    </w:p>
    <w:p w14:paraId="360386F9" w14:textId="77777777" w:rsidR="009A0166" w:rsidRPr="00D808D7" w:rsidRDefault="009A0166" w:rsidP="009A0166">
      <w:pPr>
        <w:spacing w:after="0" w:line="240" w:lineRule="auto"/>
        <w:jc w:val="both"/>
        <w:rPr>
          <w:rFonts w:ascii="Arial" w:hAnsi="Arial" w:cs="Arial"/>
          <w:sz w:val="12"/>
          <w:szCs w:val="12"/>
          <w:lang w:val="es-ES"/>
        </w:rPr>
      </w:pPr>
    </w:p>
    <w:p w14:paraId="71960BE2" w14:textId="77777777" w:rsidR="009A0166" w:rsidRPr="00424409" w:rsidRDefault="009A0166" w:rsidP="009A0166">
      <w:pPr>
        <w:spacing w:after="0" w:line="240" w:lineRule="auto"/>
        <w:ind w:right="49"/>
        <w:jc w:val="both"/>
        <w:rPr>
          <w:rFonts w:ascii="Arial" w:hAnsi="Arial" w:cs="Arial"/>
          <w:b/>
          <w:bCs/>
        </w:rPr>
      </w:pPr>
      <w:r w:rsidRPr="00424409">
        <w:rPr>
          <w:rFonts w:ascii="Arial" w:hAnsi="Arial" w:cs="Arial"/>
          <w:b/>
          <w:bCs/>
        </w:rPr>
        <w:t>DANY LUZ OROZCO FRANCO</w:t>
      </w:r>
    </w:p>
    <w:p w14:paraId="2452DF1B" w14:textId="77777777" w:rsidR="009A0166" w:rsidRPr="00424409" w:rsidRDefault="009A0166" w:rsidP="009A0166">
      <w:pPr>
        <w:spacing w:after="0" w:line="240" w:lineRule="auto"/>
        <w:ind w:right="49"/>
        <w:jc w:val="both"/>
        <w:rPr>
          <w:rFonts w:ascii="Arial" w:hAnsi="Arial" w:cs="Arial"/>
          <w:b/>
          <w:bCs/>
        </w:rPr>
      </w:pPr>
      <w:r w:rsidRPr="00424409">
        <w:rPr>
          <w:rFonts w:ascii="Arial" w:hAnsi="Arial" w:cs="Arial"/>
          <w:b/>
          <w:bCs/>
        </w:rPr>
        <w:t>Directora Administrativa y Financiera</w:t>
      </w:r>
    </w:p>
    <w:p w14:paraId="1A45C7FB" w14:textId="77777777" w:rsidR="009A0166" w:rsidRPr="008215FA" w:rsidRDefault="009A0166" w:rsidP="009A0166">
      <w:pPr>
        <w:spacing w:after="0" w:line="240" w:lineRule="auto"/>
        <w:ind w:right="49"/>
        <w:jc w:val="both"/>
        <w:rPr>
          <w:rFonts w:ascii="Arial" w:hAnsi="Arial" w:cs="Arial"/>
        </w:rPr>
      </w:pPr>
    </w:p>
    <w:p w14:paraId="0215B25E" w14:textId="77777777" w:rsidR="009A0166" w:rsidRPr="008215FA" w:rsidRDefault="009A0166" w:rsidP="009A0166">
      <w:pPr>
        <w:spacing w:after="0" w:line="240" w:lineRule="auto"/>
        <w:rPr>
          <w:rFonts w:ascii="Arial" w:hAnsi="Arial" w:cs="Arial"/>
          <w:sz w:val="16"/>
          <w:szCs w:val="16"/>
        </w:rPr>
      </w:pPr>
    </w:p>
    <w:p w14:paraId="15686CE2" w14:textId="77777777" w:rsidR="009A0166" w:rsidRPr="008215FA" w:rsidRDefault="009A0166" w:rsidP="009A0166">
      <w:pPr>
        <w:spacing w:after="0" w:line="240" w:lineRule="auto"/>
        <w:jc w:val="center"/>
        <w:rPr>
          <w:rFonts w:ascii="Arial" w:hAnsi="Arial" w:cs="Arial"/>
          <w:sz w:val="16"/>
          <w:szCs w:val="16"/>
        </w:rPr>
      </w:pPr>
      <w:r w:rsidRPr="008215FA">
        <w:rPr>
          <w:rFonts w:ascii="Arial" w:hAnsi="Arial" w:cs="Arial"/>
          <w:b/>
          <w:bCs/>
          <w:noProof/>
          <w:lang w:eastAsia="es-CO"/>
        </w:rPr>
        <w:drawing>
          <wp:anchor distT="0" distB="0" distL="114300" distR="114300" simplePos="0" relativeHeight="251661312" behindDoc="1" locked="0" layoutInCell="1" allowOverlap="1" wp14:anchorId="4F05598C" wp14:editId="1B4928CE">
            <wp:simplePos x="0" y="0"/>
            <wp:positionH relativeFrom="column">
              <wp:posOffset>2151056</wp:posOffset>
            </wp:positionH>
            <wp:positionV relativeFrom="paragraph">
              <wp:posOffset>76200</wp:posOffset>
            </wp:positionV>
            <wp:extent cx="363563" cy="150126"/>
            <wp:effectExtent l="0" t="0" r="0" b="2540"/>
            <wp:wrapNone/>
            <wp:docPr id="623464623" name="Imagen 623464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363563" cy="150126"/>
                    </a:xfrm>
                    <a:prstGeom prst="rect">
                      <a:avLst/>
                    </a:prstGeom>
                  </pic:spPr>
                </pic:pic>
              </a:graphicData>
            </a:graphic>
            <wp14:sizeRelH relativeFrom="page">
              <wp14:pctWidth>0</wp14:pctWidth>
            </wp14:sizeRelH>
            <wp14:sizeRelV relativeFrom="page">
              <wp14:pctHeight>0</wp14:pctHeight>
            </wp14:sizeRelV>
          </wp:anchor>
        </w:drawing>
      </w:r>
    </w:p>
    <w:p w14:paraId="6225DE70" w14:textId="77777777" w:rsidR="009A0166" w:rsidRDefault="009A0166" w:rsidP="009A0166">
      <w:pPr>
        <w:spacing w:after="0" w:line="240" w:lineRule="auto"/>
        <w:jc w:val="both"/>
        <w:rPr>
          <w:rFonts w:ascii="Arial" w:hAnsi="Arial" w:cs="Arial"/>
          <w:sz w:val="16"/>
          <w:szCs w:val="16"/>
        </w:rPr>
      </w:pPr>
      <w:r w:rsidRPr="008215FA">
        <w:rPr>
          <w:rFonts w:ascii="Arial" w:hAnsi="Arial" w:cs="Arial"/>
          <w:b/>
          <w:bCs/>
          <w:sz w:val="16"/>
          <w:szCs w:val="16"/>
        </w:rPr>
        <w:t>Proyecto:</w:t>
      </w:r>
      <w:r w:rsidRPr="008215FA">
        <w:rPr>
          <w:rFonts w:ascii="Arial" w:hAnsi="Arial" w:cs="Arial"/>
          <w:sz w:val="16"/>
          <w:szCs w:val="16"/>
        </w:rPr>
        <w:t xml:space="preserve"> Sandra Yohana Ballén Manrique – GSA</w:t>
      </w:r>
    </w:p>
    <w:p w14:paraId="61D35257" w14:textId="77777777" w:rsidR="009A0166" w:rsidRDefault="009A0166" w:rsidP="009A0166">
      <w:pPr>
        <w:spacing w:after="0" w:line="240" w:lineRule="auto"/>
        <w:jc w:val="both"/>
        <w:rPr>
          <w:rFonts w:ascii="Arial" w:hAnsi="Arial" w:cs="Arial"/>
          <w:sz w:val="16"/>
          <w:szCs w:val="16"/>
        </w:rPr>
      </w:pPr>
    </w:p>
    <w:p w14:paraId="030AC3C7" w14:textId="3229F0C1" w:rsidR="009A0166" w:rsidRDefault="009A0166" w:rsidP="009A0166">
      <w:pPr>
        <w:spacing w:after="0" w:line="240" w:lineRule="auto"/>
        <w:jc w:val="both"/>
        <w:rPr>
          <w:rFonts w:ascii="Arial" w:hAnsi="Arial" w:cs="Arial"/>
          <w:sz w:val="16"/>
          <w:szCs w:val="16"/>
        </w:rPr>
      </w:pPr>
      <w:r w:rsidRPr="009A0166">
        <w:rPr>
          <w:rFonts w:ascii="Arial" w:hAnsi="Arial" w:cs="Arial"/>
          <w:b/>
          <w:bCs/>
          <w:sz w:val="16"/>
          <w:szCs w:val="16"/>
        </w:rPr>
        <w:t>Reviso</w:t>
      </w:r>
      <w:r>
        <w:rPr>
          <w:rFonts w:ascii="Arial" w:hAnsi="Arial" w:cs="Arial"/>
          <w:sz w:val="16"/>
          <w:szCs w:val="16"/>
        </w:rPr>
        <w:t xml:space="preserve">: </w:t>
      </w:r>
      <w:r w:rsidR="002F6687">
        <w:rPr>
          <w:rFonts w:ascii="Arial" w:hAnsi="Arial" w:cs="Arial"/>
          <w:sz w:val="16"/>
          <w:szCs w:val="16"/>
        </w:rPr>
        <w:tab/>
      </w:r>
      <w:proofErr w:type="spellStart"/>
      <w:r w:rsidRPr="004B73FF">
        <w:rPr>
          <w:rFonts w:ascii="Arial" w:hAnsi="Arial" w:cs="Arial"/>
          <w:sz w:val="16"/>
          <w:szCs w:val="16"/>
        </w:rPr>
        <w:t>Jullhember</w:t>
      </w:r>
      <w:proofErr w:type="spellEnd"/>
      <w:r w:rsidRPr="004B73FF">
        <w:rPr>
          <w:rFonts w:ascii="Arial" w:hAnsi="Arial" w:cs="Arial"/>
          <w:sz w:val="16"/>
          <w:szCs w:val="16"/>
        </w:rPr>
        <w:t xml:space="preserve"> Campo Gutiérrez</w:t>
      </w:r>
      <w:r>
        <w:rPr>
          <w:rFonts w:ascii="Arial" w:hAnsi="Arial" w:cs="Arial"/>
          <w:sz w:val="16"/>
          <w:szCs w:val="16"/>
        </w:rPr>
        <w:t xml:space="preserve"> - </w:t>
      </w:r>
      <w:r w:rsidRPr="004B73FF">
        <w:rPr>
          <w:rFonts w:ascii="Arial" w:hAnsi="Arial" w:cs="Arial"/>
          <w:sz w:val="16"/>
          <w:szCs w:val="16"/>
        </w:rPr>
        <w:t xml:space="preserve">Coordinador </w:t>
      </w:r>
      <w:r>
        <w:rPr>
          <w:rFonts w:ascii="Arial" w:hAnsi="Arial" w:cs="Arial"/>
          <w:sz w:val="16"/>
          <w:szCs w:val="16"/>
        </w:rPr>
        <w:t>GSA</w:t>
      </w:r>
    </w:p>
    <w:p w14:paraId="6A9AF3CE" w14:textId="77777777" w:rsidR="002F6687" w:rsidRDefault="002F6687" w:rsidP="009A0166">
      <w:pPr>
        <w:spacing w:after="0" w:line="240" w:lineRule="auto"/>
        <w:jc w:val="both"/>
        <w:rPr>
          <w:rFonts w:ascii="Arial" w:hAnsi="Arial" w:cs="Arial"/>
          <w:sz w:val="16"/>
          <w:szCs w:val="16"/>
        </w:rPr>
      </w:pPr>
    </w:p>
    <w:p w14:paraId="4B2942FF" w14:textId="5006D1C4" w:rsidR="002F6687" w:rsidRPr="002F6687" w:rsidRDefault="002F6687" w:rsidP="002F6687">
      <w:pPr>
        <w:spacing w:before="1"/>
        <w:ind w:left="-142"/>
        <w:rPr>
          <w:rFonts w:ascii="Arial" w:hAnsi="Arial" w:cs="Arial"/>
          <w:sz w:val="16"/>
          <w:szCs w:val="16"/>
        </w:rPr>
      </w:pPr>
      <w:r>
        <w:rPr>
          <w:rFonts w:ascii="Arial" w:hAnsi="Arial" w:cs="Arial"/>
          <w:sz w:val="16"/>
          <w:szCs w:val="16"/>
        </w:rPr>
        <w:tab/>
      </w:r>
      <w:r w:rsidRPr="00D40634">
        <w:rPr>
          <w:rFonts w:ascii="Arial" w:hAnsi="Arial" w:cs="Arial"/>
          <w:color w:val="000000"/>
          <w:sz w:val="14"/>
          <w:szCs w:val="14"/>
          <w:bdr w:val="none" w:sz="0" w:space="0" w:color="auto" w:frame="1"/>
          <w:lang w:eastAsia="es-CO"/>
        </w:rPr>
        <w:t xml:space="preserve">             </w:t>
      </w:r>
      <w:r>
        <w:rPr>
          <w:rFonts w:ascii="Arial" w:hAnsi="Arial" w:cs="Arial"/>
          <w:color w:val="000000"/>
          <w:sz w:val="14"/>
          <w:szCs w:val="14"/>
          <w:bdr w:val="none" w:sz="0" w:space="0" w:color="auto" w:frame="1"/>
          <w:lang w:eastAsia="es-CO"/>
        </w:rPr>
        <w:t xml:space="preserve">     </w:t>
      </w:r>
      <w:r w:rsidRPr="002F6687">
        <w:rPr>
          <w:rFonts w:ascii="Arial" w:hAnsi="Arial" w:cs="Arial"/>
          <w:sz w:val="16"/>
          <w:szCs w:val="16"/>
        </w:rPr>
        <w:t xml:space="preserve">Diana Marcela Cano – Abogada - Dirección Administrativa y Financiera </w:t>
      </w:r>
    </w:p>
    <w:p w14:paraId="1843A803" w14:textId="08FC0B61" w:rsidR="002F6687" w:rsidRPr="008215FA" w:rsidRDefault="002F6687" w:rsidP="009A0166">
      <w:pPr>
        <w:spacing w:after="0" w:line="240" w:lineRule="auto"/>
        <w:jc w:val="both"/>
        <w:rPr>
          <w:rFonts w:ascii="Arial" w:hAnsi="Arial" w:cs="Arial"/>
          <w:sz w:val="16"/>
          <w:szCs w:val="16"/>
        </w:rPr>
      </w:pPr>
      <w:r>
        <w:rPr>
          <w:rFonts w:ascii="Arial" w:hAnsi="Arial" w:cs="Arial"/>
          <w:sz w:val="16"/>
          <w:szCs w:val="16"/>
        </w:rPr>
        <w:tab/>
      </w:r>
    </w:p>
    <w:p w14:paraId="04B6C741" w14:textId="77777777" w:rsidR="00B1433E" w:rsidRPr="00D808D7" w:rsidRDefault="00B1433E" w:rsidP="009A0166">
      <w:pPr>
        <w:spacing w:line="240" w:lineRule="auto"/>
        <w:jc w:val="center"/>
        <w:rPr>
          <w:rFonts w:ascii="Arial" w:hAnsi="Arial" w:cs="Arial"/>
          <w:sz w:val="12"/>
          <w:szCs w:val="12"/>
          <w:lang w:val="es-ES"/>
        </w:rPr>
      </w:pPr>
    </w:p>
    <w:sectPr w:rsidR="00B1433E" w:rsidRPr="00D808D7" w:rsidSect="000215DD">
      <w:headerReference w:type="default" r:id="rId8"/>
      <w:footerReference w:type="default" r:id="rId9"/>
      <w:pgSz w:w="12240" w:h="15840" w:code="1"/>
      <w:pgMar w:top="2127" w:right="1701" w:bottom="1417" w:left="1701" w:header="567"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32D4E2" w14:textId="77777777" w:rsidR="00355CFB" w:rsidRDefault="00355CFB" w:rsidP="00757B36">
      <w:pPr>
        <w:spacing w:after="0" w:line="240" w:lineRule="auto"/>
      </w:pPr>
      <w:r>
        <w:separator/>
      </w:r>
    </w:p>
  </w:endnote>
  <w:endnote w:type="continuationSeparator" w:id="0">
    <w:p w14:paraId="76E02AD6" w14:textId="77777777" w:rsidR="00355CFB" w:rsidRDefault="00355CFB" w:rsidP="00757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1FACE" w14:textId="6E558DD5" w:rsidR="00D34D20" w:rsidRDefault="00251773">
    <w:pPr>
      <w:pStyle w:val="Piedepgina"/>
      <w:jc w:val="right"/>
    </w:pPr>
    <w:r>
      <w:rPr>
        <w:noProof/>
      </w:rPr>
      <mc:AlternateContent>
        <mc:Choice Requires="wps">
          <w:drawing>
            <wp:anchor distT="0" distB="0" distL="114300" distR="114300" simplePos="0" relativeHeight="251657728" behindDoc="0" locked="0" layoutInCell="1" allowOverlap="1" wp14:anchorId="7C73A994" wp14:editId="5666BBB0">
              <wp:simplePos x="0" y="0"/>
              <wp:positionH relativeFrom="margin">
                <wp:posOffset>158115</wp:posOffset>
              </wp:positionH>
              <wp:positionV relativeFrom="paragraph">
                <wp:posOffset>15240</wp:posOffset>
              </wp:positionV>
              <wp:extent cx="5638800" cy="972820"/>
              <wp:effectExtent l="0" t="0" r="0" b="0"/>
              <wp:wrapNone/>
              <wp:docPr id="1223101586"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38800" cy="972820"/>
                      </a:xfrm>
                      <a:prstGeom prst="rect">
                        <a:avLst/>
                      </a:prstGeom>
                      <a:noFill/>
                      <a:ln w="6350">
                        <a:noFill/>
                      </a:ln>
                    </wps:spPr>
                    <wps:txbx>
                      <w:txbxContent>
                        <w:p w14:paraId="5E7325E9" w14:textId="77777777" w:rsidR="00D34D20" w:rsidRPr="00256928" w:rsidRDefault="00D34D20" w:rsidP="00D34D20">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tbl>
                          <w:tblPr>
                            <w:tblW w:w="10774" w:type="dxa"/>
                            <w:tblInd w:w="-289" w:type="dxa"/>
                            <w:tblLook w:val="04A0" w:firstRow="1" w:lastRow="0" w:firstColumn="1" w:lastColumn="0" w:noHBand="0" w:noVBand="1"/>
                          </w:tblPr>
                          <w:tblGrid>
                            <w:gridCol w:w="4703"/>
                            <w:gridCol w:w="6071"/>
                          </w:tblGrid>
                          <w:tr w:rsidR="009830D0" w:rsidRPr="009830D0" w14:paraId="33EDD9C0" w14:textId="77777777" w:rsidTr="00F263E8">
                            <w:tc>
                              <w:tcPr>
                                <w:tcW w:w="4703" w:type="dxa"/>
                              </w:tcPr>
                              <w:p w14:paraId="028254A8" w14:textId="77777777" w:rsidR="009830D0" w:rsidRPr="009830D0" w:rsidRDefault="009830D0" w:rsidP="009830D0">
                                <w:pPr>
                                  <w:spacing w:after="0" w:line="276" w:lineRule="auto"/>
                                  <w:jc w:val="both"/>
                                  <w:rPr>
                                    <w:rFonts w:ascii="Helvetica" w:hAnsi="Helvetica"/>
                                    <w:b/>
                                    <w:bCs/>
                                    <w:sz w:val="18"/>
                                    <w:szCs w:val="18"/>
                                  </w:rPr>
                                </w:pPr>
                                <w:r w:rsidRPr="009830D0">
                                  <w:rPr>
                                    <w:rFonts w:ascii="Helvetica" w:hAnsi="Helvetica"/>
                                    <w:b/>
                                    <w:bCs/>
                                    <w:sz w:val="18"/>
                                    <w:szCs w:val="18"/>
                                  </w:rPr>
                                  <w:t xml:space="preserve"> Superintendencia de Notariado y Registro</w:t>
                                </w:r>
                              </w:p>
                              <w:p w14:paraId="5CF671EB" w14:textId="77777777" w:rsidR="009830D0" w:rsidRPr="009830D0" w:rsidRDefault="009830D0" w:rsidP="009830D0">
                                <w:pPr>
                                  <w:spacing w:after="0" w:line="276" w:lineRule="auto"/>
                                  <w:jc w:val="both"/>
                                  <w:rPr>
                                    <w:rFonts w:ascii="Helvetica" w:hAnsi="Helvetica"/>
                                    <w:sz w:val="18"/>
                                    <w:szCs w:val="18"/>
                                  </w:rPr>
                                </w:pPr>
                                <w:r w:rsidRPr="009830D0">
                                  <w:rPr>
                                    <w:rFonts w:ascii="Helvetica" w:hAnsi="Helvetica"/>
                                    <w:sz w:val="18"/>
                                    <w:szCs w:val="18"/>
                                  </w:rPr>
                                  <w:t xml:space="preserve"> Dirección: Calle 26 </w:t>
                                </w:r>
                                <w:proofErr w:type="spellStart"/>
                                <w:r w:rsidRPr="009830D0">
                                  <w:rPr>
                                    <w:rFonts w:ascii="Helvetica" w:hAnsi="Helvetica"/>
                                    <w:sz w:val="18"/>
                                    <w:szCs w:val="18"/>
                                  </w:rPr>
                                  <w:t>N°</w:t>
                                </w:r>
                                <w:proofErr w:type="spellEnd"/>
                                <w:r w:rsidRPr="009830D0">
                                  <w:rPr>
                                    <w:rFonts w:ascii="Helvetica" w:hAnsi="Helvetica"/>
                                    <w:sz w:val="18"/>
                                    <w:szCs w:val="18"/>
                                  </w:rPr>
                                  <w:t xml:space="preserve"> 13 – 49 Interior 201 </w:t>
                                </w:r>
                              </w:p>
                              <w:p w14:paraId="757D29C0" w14:textId="77777777" w:rsidR="009830D0" w:rsidRPr="009830D0" w:rsidRDefault="009830D0" w:rsidP="009830D0">
                                <w:pPr>
                                  <w:spacing w:after="0" w:line="276" w:lineRule="auto"/>
                                  <w:jc w:val="both"/>
                                  <w:rPr>
                                    <w:rFonts w:ascii="Helvetica" w:hAnsi="Helvetica"/>
                                    <w:sz w:val="18"/>
                                    <w:szCs w:val="18"/>
                                  </w:rPr>
                                </w:pPr>
                                <w:r w:rsidRPr="009830D0">
                                  <w:rPr>
                                    <w:rFonts w:ascii="Helvetica" w:hAnsi="Helvetica"/>
                                    <w:sz w:val="18"/>
                                    <w:szCs w:val="18"/>
                                  </w:rPr>
                                  <w:t xml:space="preserve"> Bogotá D.C., Colombia</w:t>
                                </w:r>
                              </w:p>
                            </w:tc>
                            <w:tc>
                              <w:tcPr>
                                <w:tcW w:w="6071" w:type="dxa"/>
                              </w:tcPr>
                              <w:p w14:paraId="5DB79260" w14:textId="66022772" w:rsidR="009830D0" w:rsidRPr="004F25ED" w:rsidRDefault="009830D0" w:rsidP="009830D0">
                                <w:pPr>
                                  <w:spacing w:after="0" w:line="276" w:lineRule="auto"/>
                                  <w:rPr>
                                    <w:rFonts w:ascii="Helvetica" w:hAnsi="Helvetica"/>
                                    <w:b/>
                                    <w:bCs/>
                                    <w:color w:val="7F7F7F"/>
                                    <w:sz w:val="18"/>
                                    <w:szCs w:val="18"/>
                                    <w:lang w:val="pt-BR"/>
                                  </w:rPr>
                                </w:pPr>
                                <w:r w:rsidRPr="00A97B03">
                                  <w:rPr>
                                    <w:rFonts w:ascii="Helvetica" w:hAnsi="Helvetica"/>
                                    <w:b/>
                                    <w:bCs/>
                                    <w:color w:val="A6A6A6"/>
                                    <w:sz w:val="18"/>
                                    <w:szCs w:val="18"/>
                                    <w:lang w:val="pt-BR"/>
                                  </w:rPr>
                                  <w:t xml:space="preserve">                   </w:t>
                                </w:r>
                                <w:r w:rsidRPr="004F25ED">
                                  <w:rPr>
                                    <w:rFonts w:ascii="Helvetica" w:hAnsi="Helvetica"/>
                                    <w:b/>
                                    <w:bCs/>
                                    <w:color w:val="7F7F7F"/>
                                    <w:sz w:val="18"/>
                                    <w:szCs w:val="18"/>
                                    <w:lang w:val="pt-BR"/>
                                  </w:rPr>
                                  <w:t>Código: MP - CNEA - PO - 02 - FR - 0</w:t>
                                </w:r>
                                <w:r w:rsidR="00DB55AE">
                                  <w:rPr>
                                    <w:rFonts w:ascii="Helvetica" w:hAnsi="Helvetica"/>
                                    <w:b/>
                                    <w:bCs/>
                                    <w:color w:val="7F7F7F"/>
                                    <w:sz w:val="18"/>
                                    <w:szCs w:val="18"/>
                                    <w:lang w:val="pt-BR"/>
                                  </w:rPr>
                                  <w:t>7</w:t>
                                </w:r>
                              </w:p>
                              <w:p w14:paraId="66774ECE" w14:textId="3D6CF93B" w:rsidR="009830D0" w:rsidRPr="004F25ED" w:rsidRDefault="009830D0" w:rsidP="009830D0">
                                <w:pPr>
                                  <w:spacing w:after="0" w:line="276" w:lineRule="auto"/>
                                  <w:rPr>
                                    <w:rFonts w:ascii="Helvetica" w:hAnsi="Helvetica"/>
                                    <w:b/>
                                    <w:color w:val="7F7F7F"/>
                                    <w:sz w:val="18"/>
                                    <w:szCs w:val="18"/>
                                  </w:rPr>
                                </w:pPr>
                                <w:r w:rsidRPr="004F25ED">
                                  <w:rPr>
                                    <w:rFonts w:ascii="Helvetica" w:hAnsi="Helvetica"/>
                                    <w:b/>
                                    <w:color w:val="7F7F7F"/>
                                    <w:sz w:val="18"/>
                                    <w:szCs w:val="18"/>
                                    <w:lang w:val="pt-BR"/>
                                  </w:rPr>
                                  <w:t xml:space="preserve">                                               </w:t>
                                </w:r>
                                <w:r w:rsidRPr="004F25ED">
                                  <w:rPr>
                                    <w:rFonts w:ascii="Helvetica" w:hAnsi="Helvetica"/>
                                    <w:b/>
                                    <w:color w:val="7F7F7F"/>
                                    <w:sz w:val="18"/>
                                    <w:szCs w:val="18"/>
                                  </w:rPr>
                                  <w:t>Versión:</w:t>
                                </w:r>
                                <w:r w:rsidR="00C8766C" w:rsidRPr="004F25ED">
                                  <w:rPr>
                                    <w:rFonts w:ascii="Helvetica" w:hAnsi="Helvetica"/>
                                    <w:b/>
                                    <w:color w:val="7F7F7F"/>
                                    <w:sz w:val="18"/>
                                    <w:szCs w:val="18"/>
                                  </w:rPr>
                                  <w:t xml:space="preserve"> </w:t>
                                </w:r>
                                <w:r w:rsidRPr="004F25ED">
                                  <w:rPr>
                                    <w:rFonts w:ascii="Helvetica" w:hAnsi="Helvetica"/>
                                    <w:b/>
                                    <w:color w:val="7F7F7F"/>
                                    <w:sz w:val="18"/>
                                    <w:szCs w:val="18"/>
                                  </w:rPr>
                                  <w:t>0</w:t>
                                </w:r>
                                <w:r w:rsidR="000215DD">
                                  <w:rPr>
                                    <w:rFonts w:ascii="Helvetica" w:hAnsi="Helvetica"/>
                                    <w:b/>
                                    <w:color w:val="7F7F7F"/>
                                    <w:sz w:val="18"/>
                                    <w:szCs w:val="18"/>
                                  </w:rPr>
                                  <w:t>5</w:t>
                                </w:r>
                              </w:p>
                              <w:p w14:paraId="0A171E30" w14:textId="10FD89ED" w:rsidR="009830D0" w:rsidRPr="009830D0" w:rsidRDefault="009830D0" w:rsidP="00C8766C">
                                <w:pPr>
                                  <w:spacing w:after="0" w:line="276" w:lineRule="auto"/>
                                  <w:rPr>
                                    <w:rFonts w:ascii="Helvetica" w:hAnsi="Helvetica"/>
                                    <w:sz w:val="18"/>
                                    <w:szCs w:val="18"/>
                                  </w:rPr>
                                </w:pPr>
                                <w:r w:rsidRPr="004F25ED">
                                  <w:rPr>
                                    <w:rFonts w:ascii="Helvetica" w:hAnsi="Helvetica"/>
                                    <w:b/>
                                    <w:color w:val="7F7F7F"/>
                                    <w:sz w:val="18"/>
                                    <w:szCs w:val="18"/>
                                  </w:rPr>
                                  <w:t xml:space="preserve">                                     Fecha: </w:t>
                                </w:r>
                                <w:r w:rsidR="000215DD">
                                  <w:rPr>
                                    <w:rFonts w:ascii="Helvetica" w:hAnsi="Helvetica"/>
                                    <w:b/>
                                    <w:color w:val="7F7F7F"/>
                                    <w:sz w:val="18"/>
                                    <w:szCs w:val="18"/>
                                  </w:rPr>
                                  <w:t>02</w:t>
                                </w:r>
                                <w:r w:rsidRPr="004F25ED">
                                  <w:rPr>
                                    <w:rFonts w:ascii="Helvetica" w:hAnsi="Helvetica"/>
                                    <w:b/>
                                    <w:color w:val="7F7F7F"/>
                                    <w:sz w:val="18"/>
                                    <w:szCs w:val="18"/>
                                  </w:rPr>
                                  <w:t xml:space="preserve"> – 0</w:t>
                                </w:r>
                                <w:r w:rsidR="000215DD">
                                  <w:rPr>
                                    <w:rFonts w:ascii="Helvetica" w:hAnsi="Helvetica"/>
                                    <w:b/>
                                    <w:color w:val="7F7F7F"/>
                                    <w:sz w:val="18"/>
                                    <w:szCs w:val="18"/>
                                  </w:rPr>
                                  <w:t>7</w:t>
                                </w:r>
                                <w:r w:rsidRPr="004F25ED">
                                  <w:rPr>
                                    <w:rFonts w:ascii="Helvetica" w:hAnsi="Helvetica"/>
                                    <w:b/>
                                    <w:color w:val="7F7F7F"/>
                                    <w:sz w:val="18"/>
                                    <w:szCs w:val="18"/>
                                  </w:rPr>
                                  <w:t xml:space="preserve"> </w:t>
                                </w:r>
                                <w:r w:rsidR="000215DD">
                                  <w:rPr>
                                    <w:rFonts w:ascii="Helvetica" w:hAnsi="Helvetica"/>
                                    <w:b/>
                                    <w:color w:val="7F7F7F"/>
                                    <w:sz w:val="18"/>
                                    <w:szCs w:val="18"/>
                                  </w:rPr>
                                  <w:t>-</w:t>
                                </w:r>
                                <w:r w:rsidRPr="004F25ED">
                                  <w:rPr>
                                    <w:rFonts w:ascii="Helvetica" w:hAnsi="Helvetica"/>
                                    <w:b/>
                                    <w:color w:val="7F7F7F"/>
                                    <w:sz w:val="18"/>
                                    <w:szCs w:val="18"/>
                                  </w:rPr>
                                  <w:t xml:space="preserve"> 202</w:t>
                                </w:r>
                                <w:r w:rsidR="00C8766C" w:rsidRPr="004F25ED">
                                  <w:rPr>
                                    <w:rFonts w:ascii="Helvetica" w:hAnsi="Helvetica"/>
                                    <w:b/>
                                    <w:color w:val="7F7F7F"/>
                                    <w:sz w:val="18"/>
                                    <w:szCs w:val="18"/>
                                  </w:rPr>
                                  <w:t>4</w:t>
                                </w:r>
                              </w:p>
                            </w:tc>
                          </w:tr>
                          <w:tr w:rsidR="009830D0" w:rsidRPr="009830D0" w14:paraId="643D0A51" w14:textId="77777777" w:rsidTr="00F263E8">
                            <w:tc>
                              <w:tcPr>
                                <w:tcW w:w="4703" w:type="dxa"/>
                              </w:tcPr>
                              <w:p w14:paraId="46C76B13" w14:textId="77777777" w:rsidR="009830D0" w:rsidRPr="009830D0" w:rsidRDefault="009830D0" w:rsidP="009830D0">
                                <w:pPr>
                                  <w:spacing w:after="0" w:line="276" w:lineRule="auto"/>
                                  <w:jc w:val="both"/>
                                  <w:rPr>
                                    <w:rFonts w:ascii="Helvetica" w:hAnsi="Helvetica"/>
                                    <w:b/>
                                    <w:bCs/>
                                    <w:sz w:val="18"/>
                                    <w:szCs w:val="18"/>
                                  </w:rPr>
                                </w:pPr>
                              </w:p>
                            </w:tc>
                            <w:tc>
                              <w:tcPr>
                                <w:tcW w:w="6071" w:type="dxa"/>
                              </w:tcPr>
                              <w:p w14:paraId="6B6386F3" w14:textId="77777777" w:rsidR="009830D0" w:rsidRPr="009830D0" w:rsidRDefault="009830D0" w:rsidP="009830D0">
                                <w:pPr>
                                  <w:spacing w:after="0" w:line="276" w:lineRule="auto"/>
                                  <w:jc w:val="both"/>
                                  <w:rPr>
                                    <w:rFonts w:ascii="Helvetica" w:hAnsi="Helvetica"/>
                                    <w:b/>
                                    <w:bCs/>
                                    <w:sz w:val="18"/>
                                    <w:szCs w:val="18"/>
                                  </w:rPr>
                                </w:pPr>
                              </w:p>
                            </w:tc>
                          </w:tr>
                        </w:tbl>
                        <w:p w14:paraId="14C1B0CD" w14:textId="77777777" w:rsidR="00D34D20" w:rsidRPr="00256928" w:rsidRDefault="00D34D20" w:rsidP="00256928">
                          <w:pPr>
                            <w:spacing w:after="0" w:line="276" w:lineRule="auto"/>
                            <w:jc w:val="both"/>
                            <w:rPr>
                              <w:rFonts w:ascii="Helvetica" w:hAnsi="Helvetica"/>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C73A994" id="_x0000_t202" coordsize="21600,21600" o:spt="202" path="m,l,21600r21600,l21600,xe">
              <v:stroke joinstyle="miter"/>
              <v:path gradientshapeok="t" o:connecttype="rect"/>
            </v:shapetype>
            <v:shape id="Cuadro de texto 1" o:spid="_x0000_s1026" type="#_x0000_t202" style="position:absolute;left:0;text-align:left;margin-left:12.45pt;margin-top:1.2pt;width:444pt;height:76.6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" filled="f" stroked="f" strokeweight=".5pt">
              <v:textbox>
                <w:txbxContent>
                  <w:p w14:paraId="5E7325E9" w14:textId="77777777" w:rsidR="00D34D20" w:rsidRPr="00256928" w:rsidRDefault="00D34D20" w:rsidP="00D34D20">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tbl>
                    <w:tblPr>
                      <w:tblW w:w="10774" w:type="dxa"/>
                      <w:tblInd w:w="-289" w:type="dxa"/>
                      <w:tblLook w:val="04A0" w:firstRow="1" w:lastRow="0" w:firstColumn="1" w:lastColumn="0" w:noHBand="0" w:noVBand="1"/>
                    </w:tblPr>
                    <w:tblGrid>
                      <w:gridCol w:w="4703"/>
                      <w:gridCol w:w="6071"/>
                    </w:tblGrid>
                    <w:tr w:rsidR="009830D0" w:rsidRPr="009830D0" w14:paraId="33EDD9C0" w14:textId="77777777" w:rsidTr="00F263E8">
                      <w:tc>
                        <w:tcPr>
                          <w:tcW w:w="4703" w:type="dxa"/>
                        </w:tcPr>
                        <w:p w14:paraId="028254A8" w14:textId="77777777" w:rsidR="009830D0" w:rsidRPr="009830D0" w:rsidRDefault="009830D0" w:rsidP="009830D0">
                          <w:pPr>
                            <w:spacing w:after="0" w:line="276" w:lineRule="auto"/>
                            <w:jc w:val="both"/>
                            <w:rPr>
                              <w:rFonts w:ascii="Helvetica" w:hAnsi="Helvetica"/>
                              <w:b/>
                              <w:bCs/>
                              <w:sz w:val="18"/>
                              <w:szCs w:val="18"/>
                            </w:rPr>
                          </w:pPr>
                          <w:r w:rsidRPr="009830D0">
                            <w:rPr>
                              <w:rFonts w:ascii="Helvetica" w:hAnsi="Helvetica"/>
                              <w:b/>
                              <w:bCs/>
                              <w:sz w:val="18"/>
                              <w:szCs w:val="18"/>
                            </w:rPr>
                            <w:t xml:space="preserve"> Superintendencia de Notariado y Registro</w:t>
                          </w:r>
                        </w:p>
                        <w:p w14:paraId="5CF671EB" w14:textId="77777777" w:rsidR="009830D0" w:rsidRPr="009830D0" w:rsidRDefault="009830D0" w:rsidP="009830D0">
                          <w:pPr>
                            <w:spacing w:after="0" w:line="276" w:lineRule="auto"/>
                            <w:jc w:val="both"/>
                            <w:rPr>
                              <w:rFonts w:ascii="Helvetica" w:hAnsi="Helvetica"/>
                              <w:sz w:val="18"/>
                              <w:szCs w:val="18"/>
                            </w:rPr>
                          </w:pPr>
                          <w:r w:rsidRPr="009830D0">
                            <w:rPr>
                              <w:rFonts w:ascii="Helvetica" w:hAnsi="Helvetica"/>
                              <w:sz w:val="18"/>
                              <w:szCs w:val="18"/>
                            </w:rPr>
                            <w:t xml:space="preserve"> Dirección: Calle 26 </w:t>
                          </w:r>
                          <w:proofErr w:type="spellStart"/>
                          <w:r w:rsidRPr="009830D0">
                            <w:rPr>
                              <w:rFonts w:ascii="Helvetica" w:hAnsi="Helvetica"/>
                              <w:sz w:val="18"/>
                              <w:szCs w:val="18"/>
                            </w:rPr>
                            <w:t>N°</w:t>
                          </w:r>
                          <w:proofErr w:type="spellEnd"/>
                          <w:r w:rsidRPr="009830D0">
                            <w:rPr>
                              <w:rFonts w:ascii="Helvetica" w:hAnsi="Helvetica"/>
                              <w:sz w:val="18"/>
                              <w:szCs w:val="18"/>
                            </w:rPr>
                            <w:t xml:space="preserve"> 13 – 49 Interior 201 </w:t>
                          </w:r>
                        </w:p>
                        <w:p w14:paraId="757D29C0" w14:textId="77777777" w:rsidR="009830D0" w:rsidRPr="009830D0" w:rsidRDefault="009830D0" w:rsidP="009830D0">
                          <w:pPr>
                            <w:spacing w:after="0" w:line="276" w:lineRule="auto"/>
                            <w:jc w:val="both"/>
                            <w:rPr>
                              <w:rFonts w:ascii="Helvetica" w:hAnsi="Helvetica"/>
                              <w:sz w:val="18"/>
                              <w:szCs w:val="18"/>
                            </w:rPr>
                          </w:pPr>
                          <w:r w:rsidRPr="009830D0">
                            <w:rPr>
                              <w:rFonts w:ascii="Helvetica" w:hAnsi="Helvetica"/>
                              <w:sz w:val="18"/>
                              <w:szCs w:val="18"/>
                            </w:rPr>
                            <w:t xml:space="preserve"> Bogotá D.C., Colombia</w:t>
                          </w:r>
                        </w:p>
                      </w:tc>
                      <w:tc>
                        <w:tcPr>
                          <w:tcW w:w="6071" w:type="dxa"/>
                        </w:tcPr>
                        <w:p w14:paraId="5DB79260" w14:textId="66022772" w:rsidR="009830D0" w:rsidRPr="004F25ED" w:rsidRDefault="009830D0" w:rsidP="009830D0">
                          <w:pPr>
                            <w:spacing w:after="0" w:line="276" w:lineRule="auto"/>
                            <w:rPr>
                              <w:rFonts w:ascii="Helvetica" w:hAnsi="Helvetica"/>
                              <w:b/>
                              <w:bCs/>
                              <w:color w:val="7F7F7F"/>
                              <w:sz w:val="18"/>
                              <w:szCs w:val="18"/>
                              <w:lang w:val="pt-BR"/>
                            </w:rPr>
                          </w:pPr>
                          <w:r w:rsidRPr="00A97B03">
                            <w:rPr>
                              <w:rFonts w:ascii="Helvetica" w:hAnsi="Helvetica"/>
                              <w:b/>
                              <w:bCs/>
                              <w:color w:val="A6A6A6"/>
                              <w:sz w:val="18"/>
                              <w:szCs w:val="18"/>
                              <w:lang w:val="pt-BR"/>
                            </w:rPr>
                            <w:t xml:space="preserve">                   </w:t>
                          </w:r>
                          <w:r w:rsidRPr="004F25ED">
                            <w:rPr>
                              <w:rFonts w:ascii="Helvetica" w:hAnsi="Helvetica"/>
                              <w:b/>
                              <w:bCs/>
                              <w:color w:val="7F7F7F"/>
                              <w:sz w:val="18"/>
                              <w:szCs w:val="18"/>
                              <w:lang w:val="pt-BR"/>
                            </w:rPr>
                            <w:t>Código: MP - CNEA - PO - 02 - FR - 0</w:t>
                          </w:r>
                          <w:r w:rsidR="00DB55AE">
                            <w:rPr>
                              <w:rFonts w:ascii="Helvetica" w:hAnsi="Helvetica"/>
                              <w:b/>
                              <w:bCs/>
                              <w:color w:val="7F7F7F"/>
                              <w:sz w:val="18"/>
                              <w:szCs w:val="18"/>
                              <w:lang w:val="pt-BR"/>
                            </w:rPr>
                            <w:t>7</w:t>
                          </w:r>
                        </w:p>
                        <w:p w14:paraId="66774ECE" w14:textId="3D6CF93B" w:rsidR="009830D0" w:rsidRPr="004F25ED" w:rsidRDefault="009830D0" w:rsidP="009830D0">
                          <w:pPr>
                            <w:spacing w:after="0" w:line="276" w:lineRule="auto"/>
                            <w:rPr>
                              <w:rFonts w:ascii="Helvetica" w:hAnsi="Helvetica"/>
                              <w:b/>
                              <w:color w:val="7F7F7F"/>
                              <w:sz w:val="18"/>
                              <w:szCs w:val="18"/>
                            </w:rPr>
                          </w:pPr>
                          <w:r w:rsidRPr="004F25ED">
                            <w:rPr>
                              <w:rFonts w:ascii="Helvetica" w:hAnsi="Helvetica"/>
                              <w:b/>
                              <w:color w:val="7F7F7F"/>
                              <w:sz w:val="18"/>
                              <w:szCs w:val="18"/>
                              <w:lang w:val="pt-BR"/>
                            </w:rPr>
                            <w:t xml:space="preserve">                                               </w:t>
                          </w:r>
                          <w:r w:rsidRPr="004F25ED">
                            <w:rPr>
                              <w:rFonts w:ascii="Helvetica" w:hAnsi="Helvetica"/>
                              <w:b/>
                              <w:color w:val="7F7F7F"/>
                              <w:sz w:val="18"/>
                              <w:szCs w:val="18"/>
                            </w:rPr>
                            <w:t>Versión:</w:t>
                          </w:r>
                          <w:r w:rsidR="00C8766C" w:rsidRPr="004F25ED">
                            <w:rPr>
                              <w:rFonts w:ascii="Helvetica" w:hAnsi="Helvetica"/>
                              <w:b/>
                              <w:color w:val="7F7F7F"/>
                              <w:sz w:val="18"/>
                              <w:szCs w:val="18"/>
                            </w:rPr>
                            <w:t xml:space="preserve"> </w:t>
                          </w:r>
                          <w:r w:rsidRPr="004F25ED">
                            <w:rPr>
                              <w:rFonts w:ascii="Helvetica" w:hAnsi="Helvetica"/>
                              <w:b/>
                              <w:color w:val="7F7F7F"/>
                              <w:sz w:val="18"/>
                              <w:szCs w:val="18"/>
                            </w:rPr>
                            <w:t>0</w:t>
                          </w:r>
                          <w:r w:rsidR="000215DD">
                            <w:rPr>
                              <w:rFonts w:ascii="Helvetica" w:hAnsi="Helvetica"/>
                              <w:b/>
                              <w:color w:val="7F7F7F"/>
                              <w:sz w:val="18"/>
                              <w:szCs w:val="18"/>
                            </w:rPr>
                            <w:t>5</w:t>
                          </w:r>
                        </w:p>
                        <w:p w14:paraId="0A171E30" w14:textId="10FD89ED" w:rsidR="009830D0" w:rsidRPr="009830D0" w:rsidRDefault="009830D0" w:rsidP="00C8766C">
                          <w:pPr>
                            <w:spacing w:after="0" w:line="276" w:lineRule="auto"/>
                            <w:rPr>
                              <w:rFonts w:ascii="Helvetica" w:hAnsi="Helvetica"/>
                              <w:sz w:val="18"/>
                              <w:szCs w:val="18"/>
                            </w:rPr>
                          </w:pPr>
                          <w:r w:rsidRPr="004F25ED">
                            <w:rPr>
                              <w:rFonts w:ascii="Helvetica" w:hAnsi="Helvetica"/>
                              <w:b/>
                              <w:color w:val="7F7F7F"/>
                              <w:sz w:val="18"/>
                              <w:szCs w:val="18"/>
                            </w:rPr>
                            <w:t xml:space="preserve">                                     Fecha: </w:t>
                          </w:r>
                          <w:r w:rsidR="000215DD">
                            <w:rPr>
                              <w:rFonts w:ascii="Helvetica" w:hAnsi="Helvetica"/>
                              <w:b/>
                              <w:color w:val="7F7F7F"/>
                              <w:sz w:val="18"/>
                              <w:szCs w:val="18"/>
                            </w:rPr>
                            <w:t>02</w:t>
                          </w:r>
                          <w:r w:rsidRPr="004F25ED">
                            <w:rPr>
                              <w:rFonts w:ascii="Helvetica" w:hAnsi="Helvetica"/>
                              <w:b/>
                              <w:color w:val="7F7F7F"/>
                              <w:sz w:val="18"/>
                              <w:szCs w:val="18"/>
                            </w:rPr>
                            <w:t xml:space="preserve"> – 0</w:t>
                          </w:r>
                          <w:r w:rsidR="000215DD">
                            <w:rPr>
                              <w:rFonts w:ascii="Helvetica" w:hAnsi="Helvetica"/>
                              <w:b/>
                              <w:color w:val="7F7F7F"/>
                              <w:sz w:val="18"/>
                              <w:szCs w:val="18"/>
                            </w:rPr>
                            <w:t>7</w:t>
                          </w:r>
                          <w:r w:rsidRPr="004F25ED">
                            <w:rPr>
                              <w:rFonts w:ascii="Helvetica" w:hAnsi="Helvetica"/>
                              <w:b/>
                              <w:color w:val="7F7F7F"/>
                              <w:sz w:val="18"/>
                              <w:szCs w:val="18"/>
                            </w:rPr>
                            <w:t xml:space="preserve"> </w:t>
                          </w:r>
                          <w:r w:rsidR="000215DD">
                            <w:rPr>
                              <w:rFonts w:ascii="Helvetica" w:hAnsi="Helvetica"/>
                              <w:b/>
                              <w:color w:val="7F7F7F"/>
                              <w:sz w:val="18"/>
                              <w:szCs w:val="18"/>
                            </w:rPr>
                            <w:t>-</w:t>
                          </w:r>
                          <w:r w:rsidRPr="004F25ED">
                            <w:rPr>
                              <w:rFonts w:ascii="Helvetica" w:hAnsi="Helvetica"/>
                              <w:b/>
                              <w:color w:val="7F7F7F"/>
                              <w:sz w:val="18"/>
                              <w:szCs w:val="18"/>
                            </w:rPr>
                            <w:t xml:space="preserve"> 202</w:t>
                          </w:r>
                          <w:r w:rsidR="00C8766C" w:rsidRPr="004F25ED">
                            <w:rPr>
                              <w:rFonts w:ascii="Helvetica" w:hAnsi="Helvetica"/>
                              <w:b/>
                              <w:color w:val="7F7F7F"/>
                              <w:sz w:val="18"/>
                              <w:szCs w:val="18"/>
                            </w:rPr>
                            <w:t>4</w:t>
                          </w:r>
                        </w:p>
                      </w:tc>
                    </w:tr>
                    <w:tr w:rsidR="009830D0" w:rsidRPr="009830D0" w14:paraId="643D0A51" w14:textId="77777777" w:rsidTr="00F263E8">
                      <w:tc>
                        <w:tcPr>
                          <w:tcW w:w="4703" w:type="dxa"/>
                        </w:tcPr>
                        <w:p w14:paraId="46C76B13" w14:textId="77777777" w:rsidR="009830D0" w:rsidRPr="009830D0" w:rsidRDefault="009830D0" w:rsidP="009830D0">
                          <w:pPr>
                            <w:spacing w:after="0" w:line="276" w:lineRule="auto"/>
                            <w:jc w:val="both"/>
                            <w:rPr>
                              <w:rFonts w:ascii="Helvetica" w:hAnsi="Helvetica"/>
                              <w:b/>
                              <w:bCs/>
                              <w:sz w:val="18"/>
                              <w:szCs w:val="18"/>
                            </w:rPr>
                          </w:pPr>
                        </w:p>
                      </w:tc>
                      <w:tc>
                        <w:tcPr>
                          <w:tcW w:w="6071" w:type="dxa"/>
                        </w:tcPr>
                        <w:p w14:paraId="6B6386F3" w14:textId="77777777" w:rsidR="009830D0" w:rsidRPr="009830D0" w:rsidRDefault="009830D0" w:rsidP="009830D0">
                          <w:pPr>
                            <w:spacing w:after="0" w:line="276" w:lineRule="auto"/>
                            <w:jc w:val="both"/>
                            <w:rPr>
                              <w:rFonts w:ascii="Helvetica" w:hAnsi="Helvetica"/>
                              <w:b/>
                              <w:bCs/>
                              <w:sz w:val="18"/>
                              <w:szCs w:val="18"/>
                            </w:rPr>
                          </w:pPr>
                        </w:p>
                      </w:tc>
                    </w:tr>
                  </w:tbl>
                  <w:p w14:paraId="14C1B0CD" w14:textId="77777777" w:rsidR="00D34D20" w:rsidRPr="00256928" w:rsidRDefault="00D34D20" w:rsidP="00256928">
                    <w:pPr>
                      <w:spacing w:after="0" w:line="276" w:lineRule="auto"/>
                      <w:jc w:val="both"/>
                      <w:rPr>
                        <w:rFonts w:ascii="Helvetica" w:hAnsi="Helvetica"/>
                        <w:sz w:val="20"/>
                        <w:szCs w:val="20"/>
                      </w:rPr>
                    </w:pPr>
                  </w:p>
                </w:txbxContent>
              </v:textbox>
              <w10:wrap anchorx="margin"/>
            </v:shape>
          </w:pict>
        </mc:Fallback>
      </mc:AlternateContent>
    </w:r>
    <w:r w:rsidR="00D34D20">
      <w:rPr>
        <w:lang w:val="es-ES"/>
      </w:rPr>
      <w:t xml:space="preserve">Página | </w:t>
    </w:r>
    <w:r w:rsidR="00D34D20">
      <w:fldChar w:fldCharType="begin"/>
    </w:r>
    <w:r w:rsidR="00D34D20">
      <w:instrText>PAGE   \* MERGEFORMAT</w:instrText>
    </w:r>
    <w:r w:rsidR="00D34D20">
      <w:fldChar w:fldCharType="separate"/>
    </w:r>
    <w:r w:rsidR="00256AB2" w:rsidRPr="00256AB2">
      <w:rPr>
        <w:noProof/>
        <w:lang w:val="es-ES"/>
      </w:rPr>
      <w:t>1</w:t>
    </w:r>
    <w:r w:rsidR="00D34D20">
      <w:fldChar w:fldCharType="end"/>
    </w:r>
    <w:r w:rsidR="00D34D20">
      <w:rPr>
        <w:lang w:val="es-ES"/>
      </w:rPr>
      <w:t xml:space="preserve"> </w:t>
    </w:r>
  </w:p>
  <w:p w14:paraId="3A5F835A" w14:textId="23EDA166" w:rsidR="00D34D20" w:rsidRPr="00D34D20" w:rsidRDefault="00D34D20" w:rsidP="00D34D20">
    <w:pPr>
      <w:spacing w:after="0" w:line="276" w:lineRule="auto"/>
      <w:jc w:val="both"/>
      <w:rPr>
        <w:rFonts w:ascii="Helvetica" w:hAnsi="Helvetic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48849F" w14:textId="77777777" w:rsidR="00355CFB" w:rsidRDefault="00355CFB" w:rsidP="00757B36">
      <w:pPr>
        <w:spacing w:after="0" w:line="240" w:lineRule="auto"/>
      </w:pPr>
      <w:r>
        <w:separator/>
      </w:r>
    </w:p>
  </w:footnote>
  <w:footnote w:type="continuationSeparator" w:id="0">
    <w:p w14:paraId="0B42E332" w14:textId="77777777" w:rsidR="00355CFB" w:rsidRDefault="00355CFB" w:rsidP="00757B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B2664" w14:textId="64997FBD" w:rsidR="00757B36" w:rsidRPr="00A97B03" w:rsidRDefault="000215DD" w:rsidP="000215DD">
    <w:pPr>
      <w:pStyle w:val="Encabezado"/>
      <w:jc w:val="center"/>
    </w:pPr>
    <w:r>
      <w:rPr>
        <w:noProof/>
      </w:rPr>
      <w:drawing>
        <wp:inline distT="0" distB="0" distL="0" distR="0" wp14:anchorId="6FC66BAB" wp14:editId="2A1D828C">
          <wp:extent cx="1828800" cy="1022350"/>
          <wp:effectExtent l="0" t="0" r="0" b="6350"/>
          <wp:docPr id="1096" name="Imagen 5" descr="Logotipo, nombre de la empresa&#10;&#10;Descripción generada automáticamente">
            <a:extLst xmlns:a="http://schemas.openxmlformats.org/drawingml/2006/main">
              <a:ext uri="{FF2B5EF4-FFF2-40B4-BE49-F238E27FC236}">
                <a16:creationId xmlns:a16="http://schemas.microsoft.com/office/drawing/2014/main" id="{A87B1D0D-B487-91B9-715F-84BEFC52D3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6" name="Imagen 5" descr="Logotipo, nombre de la empresa&#10;&#10;Descripción generada automáticamente">
                    <a:extLst>
                      <a:ext uri="{FF2B5EF4-FFF2-40B4-BE49-F238E27FC236}">
                        <a16:creationId xmlns:a16="http://schemas.microsoft.com/office/drawing/2014/main" id="{A87B1D0D-B487-91B9-715F-84BEFC52D34D}"/>
                      </a:ext>
                    </a:extLst>
                  </pic:cNvPr>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1022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40984"/>
    <w:multiLevelType w:val="hybridMultilevel"/>
    <w:tmpl w:val="755E32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5B23C49"/>
    <w:multiLevelType w:val="hybridMultilevel"/>
    <w:tmpl w:val="1B10788C"/>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2" w15:restartNumberingAfterBreak="0">
    <w:nsid w:val="072711D5"/>
    <w:multiLevelType w:val="hybridMultilevel"/>
    <w:tmpl w:val="D8F81BD6"/>
    <w:lvl w:ilvl="0" w:tplc="240A0001">
      <w:start w:val="1"/>
      <w:numFmt w:val="bullet"/>
      <w:lvlText w:val=""/>
      <w:lvlJc w:val="left"/>
      <w:pPr>
        <w:ind w:left="817" w:hanging="360"/>
      </w:pPr>
      <w:rPr>
        <w:rFonts w:ascii="Symbol" w:hAnsi="Symbol" w:hint="default"/>
      </w:rPr>
    </w:lvl>
    <w:lvl w:ilvl="1" w:tplc="240A0003" w:tentative="1">
      <w:start w:val="1"/>
      <w:numFmt w:val="bullet"/>
      <w:lvlText w:val="o"/>
      <w:lvlJc w:val="left"/>
      <w:pPr>
        <w:ind w:left="1537" w:hanging="360"/>
      </w:pPr>
      <w:rPr>
        <w:rFonts w:ascii="Courier New" w:hAnsi="Courier New" w:cs="Courier New" w:hint="default"/>
      </w:rPr>
    </w:lvl>
    <w:lvl w:ilvl="2" w:tplc="240A0005" w:tentative="1">
      <w:start w:val="1"/>
      <w:numFmt w:val="bullet"/>
      <w:lvlText w:val=""/>
      <w:lvlJc w:val="left"/>
      <w:pPr>
        <w:ind w:left="2257" w:hanging="360"/>
      </w:pPr>
      <w:rPr>
        <w:rFonts w:ascii="Wingdings" w:hAnsi="Wingdings" w:hint="default"/>
      </w:rPr>
    </w:lvl>
    <w:lvl w:ilvl="3" w:tplc="240A0001" w:tentative="1">
      <w:start w:val="1"/>
      <w:numFmt w:val="bullet"/>
      <w:lvlText w:val=""/>
      <w:lvlJc w:val="left"/>
      <w:pPr>
        <w:ind w:left="2977" w:hanging="360"/>
      </w:pPr>
      <w:rPr>
        <w:rFonts w:ascii="Symbol" w:hAnsi="Symbol" w:hint="default"/>
      </w:rPr>
    </w:lvl>
    <w:lvl w:ilvl="4" w:tplc="240A0003" w:tentative="1">
      <w:start w:val="1"/>
      <w:numFmt w:val="bullet"/>
      <w:lvlText w:val="o"/>
      <w:lvlJc w:val="left"/>
      <w:pPr>
        <w:ind w:left="3697" w:hanging="360"/>
      </w:pPr>
      <w:rPr>
        <w:rFonts w:ascii="Courier New" w:hAnsi="Courier New" w:cs="Courier New" w:hint="default"/>
      </w:rPr>
    </w:lvl>
    <w:lvl w:ilvl="5" w:tplc="240A0005" w:tentative="1">
      <w:start w:val="1"/>
      <w:numFmt w:val="bullet"/>
      <w:lvlText w:val=""/>
      <w:lvlJc w:val="left"/>
      <w:pPr>
        <w:ind w:left="4417" w:hanging="360"/>
      </w:pPr>
      <w:rPr>
        <w:rFonts w:ascii="Wingdings" w:hAnsi="Wingdings" w:hint="default"/>
      </w:rPr>
    </w:lvl>
    <w:lvl w:ilvl="6" w:tplc="240A0001" w:tentative="1">
      <w:start w:val="1"/>
      <w:numFmt w:val="bullet"/>
      <w:lvlText w:val=""/>
      <w:lvlJc w:val="left"/>
      <w:pPr>
        <w:ind w:left="5137" w:hanging="360"/>
      </w:pPr>
      <w:rPr>
        <w:rFonts w:ascii="Symbol" w:hAnsi="Symbol" w:hint="default"/>
      </w:rPr>
    </w:lvl>
    <w:lvl w:ilvl="7" w:tplc="240A0003" w:tentative="1">
      <w:start w:val="1"/>
      <w:numFmt w:val="bullet"/>
      <w:lvlText w:val="o"/>
      <w:lvlJc w:val="left"/>
      <w:pPr>
        <w:ind w:left="5857" w:hanging="360"/>
      </w:pPr>
      <w:rPr>
        <w:rFonts w:ascii="Courier New" w:hAnsi="Courier New" w:cs="Courier New" w:hint="default"/>
      </w:rPr>
    </w:lvl>
    <w:lvl w:ilvl="8" w:tplc="240A0005" w:tentative="1">
      <w:start w:val="1"/>
      <w:numFmt w:val="bullet"/>
      <w:lvlText w:val=""/>
      <w:lvlJc w:val="left"/>
      <w:pPr>
        <w:ind w:left="6577" w:hanging="360"/>
      </w:pPr>
      <w:rPr>
        <w:rFonts w:ascii="Wingdings" w:hAnsi="Wingdings" w:hint="default"/>
      </w:rPr>
    </w:lvl>
  </w:abstractNum>
  <w:abstractNum w:abstractNumId="3" w15:restartNumberingAfterBreak="0">
    <w:nsid w:val="0CC9258B"/>
    <w:multiLevelType w:val="hybridMultilevel"/>
    <w:tmpl w:val="FC5AD1D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1720185"/>
    <w:multiLevelType w:val="hybridMultilevel"/>
    <w:tmpl w:val="15CA6BB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9A224A6"/>
    <w:multiLevelType w:val="hybridMultilevel"/>
    <w:tmpl w:val="CAF832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9277129"/>
    <w:multiLevelType w:val="hybridMultilevel"/>
    <w:tmpl w:val="6A9A2616"/>
    <w:lvl w:ilvl="0" w:tplc="240A0001">
      <w:start w:val="1"/>
      <w:numFmt w:val="bullet"/>
      <w:lvlText w:val=""/>
      <w:lvlJc w:val="left"/>
      <w:pPr>
        <w:ind w:left="822" w:hanging="360"/>
      </w:pPr>
      <w:rPr>
        <w:rFonts w:ascii="Symbol" w:hAnsi="Symbol" w:hint="default"/>
      </w:rPr>
    </w:lvl>
    <w:lvl w:ilvl="1" w:tplc="240A0003" w:tentative="1">
      <w:start w:val="1"/>
      <w:numFmt w:val="bullet"/>
      <w:lvlText w:val="o"/>
      <w:lvlJc w:val="left"/>
      <w:pPr>
        <w:ind w:left="1542" w:hanging="360"/>
      </w:pPr>
      <w:rPr>
        <w:rFonts w:ascii="Courier New" w:hAnsi="Courier New" w:cs="Courier New" w:hint="default"/>
      </w:rPr>
    </w:lvl>
    <w:lvl w:ilvl="2" w:tplc="240A0005" w:tentative="1">
      <w:start w:val="1"/>
      <w:numFmt w:val="bullet"/>
      <w:lvlText w:val=""/>
      <w:lvlJc w:val="left"/>
      <w:pPr>
        <w:ind w:left="2262" w:hanging="360"/>
      </w:pPr>
      <w:rPr>
        <w:rFonts w:ascii="Wingdings" w:hAnsi="Wingdings" w:hint="default"/>
      </w:rPr>
    </w:lvl>
    <w:lvl w:ilvl="3" w:tplc="240A0001" w:tentative="1">
      <w:start w:val="1"/>
      <w:numFmt w:val="bullet"/>
      <w:lvlText w:val=""/>
      <w:lvlJc w:val="left"/>
      <w:pPr>
        <w:ind w:left="2982" w:hanging="360"/>
      </w:pPr>
      <w:rPr>
        <w:rFonts w:ascii="Symbol" w:hAnsi="Symbol" w:hint="default"/>
      </w:rPr>
    </w:lvl>
    <w:lvl w:ilvl="4" w:tplc="240A0003" w:tentative="1">
      <w:start w:val="1"/>
      <w:numFmt w:val="bullet"/>
      <w:lvlText w:val="o"/>
      <w:lvlJc w:val="left"/>
      <w:pPr>
        <w:ind w:left="3702" w:hanging="360"/>
      </w:pPr>
      <w:rPr>
        <w:rFonts w:ascii="Courier New" w:hAnsi="Courier New" w:cs="Courier New" w:hint="default"/>
      </w:rPr>
    </w:lvl>
    <w:lvl w:ilvl="5" w:tplc="240A0005" w:tentative="1">
      <w:start w:val="1"/>
      <w:numFmt w:val="bullet"/>
      <w:lvlText w:val=""/>
      <w:lvlJc w:val="left"/>
      <w:pPr>
        <w:ind w:left="4422" w:hanging="360"/>
      </w:pPr>
      <w:rPr>
        <w:rFonts w:ascii="Wingdings" w:hAnsi="Wingdings" w:hint="default"/>
      </w:rPr>
    </w:lvl>
    <w:lvl w:ilvl="6" w:tplc="240A0001" w:tentative="1">
      <w:start w:val="1"/>
      <w:numFmt w:val="bullet"/>
      <w:lvlText w:val=""/>
      <w:lvlJc w:val="left"/>
      <w:pPr>
        <w:ind w:left="5142" w:hanging="360"/>
      </w:pPr>
      <w:rPr>
        <w:rFonts w:ascii="Symbol" w:hAnsi="Symbol" w:hint="default"/>
      </w:rPr>
    </w:lvl>
    <w:lvl w:ilvl="7" w:tplc="240A0003" w:tentative="1">
      <w:start w:val="1"/>
      <w:numFmt w:val="bullet"/>
      <w:lvlText w:val="o"/>
      <w:lvlJc w:val="left"/>
      <w:pPr>
        <w:ind w:left="5862" w:hanging="360"/>
      </w:pPr>
      <w:rPr>
        <w:rFonts w:ascii="Courier New" w:hAnsi="Courier New" w:cs="Courier New" w:hint="default"/>
      </w:rPr>
    </w:lvl>
    <w:lvl w:ilvl="8" w:tplc="240A0005" w:tentative="1">
      <w:start w:val="1"/>
      <w:numFmt w:val="bullet"/>
      <w:lvlText w:val=""/>
      <w:lvlJc w:val="left"/>
      <w:pPr>
        <w:ind w:left="6582" w:hanging="360"/>
      </w:pPr>
      <w:rPr>
        <w:rFonts w:ascii="Wingdings" w:hAnsi="Wingdings" w:hint="default"/>
      </w:rPr>
    </w:lvl>
  </w:abstractNum>
  <w:abstractNum w:abstractNumId="7" w15:restartNumberingAfterBreak="0">
    <w:nsid w:val="2B16376F"/>
    <w:multiLevelType w:val="hybridMultilevel"/>
    <w:tmpl w:val="10FCD178"/>
    <w:lvl w:ilvl="0" w:tplc="75188822">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8" w15:restartNumberingAfterBreak="0">
    <w:nsid w:val="4504001D"/>
    <w:multiLevelType w:val="hybridMultilevel"/>
    <w:tmpl w:val="09D219B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4D0A3F13"/>
    <w:multiLevelType w:val="multilevel"/>
    <w:tmpl w:val="E0EC3C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A732D5D"/>
    <w:multiLevelType w:val="hybridMultilevel"/>
    <w:tmpl w:val="195667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67395253"/>
    <w:multiLevelType w:val="hybridMultilevel"/>
    <w:tmpl w:val="9B802B3A"/>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12" w15:restartNumberingAfterBreak="0">
    <w:nsid w:val="74763192"/>
    <w:multiLevelType w:val="hybridMultilevel"/>
    <w:tmpl w:val="100AA23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426001193">
    <w:abstractNumId w:val="0"/>
  </w:num>
  <w:num w:numId="2" w16cid:durableId="726220568">
    <w:abstractNumId w:val="8"/>
  </w:num>
  <w:num w:numId="3" w16cid:durableId="1612014414">
    <w:abstractNumId w:val="6"/>
  </w:num>
  <w:num w:numId="4" w16cid:durableId="59596227">
    <w:abstractNumId w:val="7"/>
  </w:num>
  <w:num w:numId="5" w16cid:durableId="1932858621">
    <w:abstractNumId w:val="10"/>
  </w:num>
  <w:num w:numId="6" w16cid:durableId="1821770517">
    <w:abstractNumId w:val="2"/>
  </w:num>
  <w:num w:numId="7" w16cid:durableId="1137409666">
    <w:abstractNumId w:val="12"/>
  </w:num>
  <w:num w:numId="8" w16cid:durableId="32396957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906451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93282779">
    <w:abstractNumId w:val="11"/>
  </w:num>
  <w:num w:numId="11" w16cid:durableId="911236298">
    <w:abstractNumId w:val="1"/>
  </w:num>
  <w:num w:numId="12" w16cid:durableId="719599959">
    <w:abstractNumId w:val="3"/>
  </w:num>
  <w:num w:numId="13" w16cid:durableId="413892565">
    <w:abstractNumId w:val="5"/>
  </w:num>
  <w:num w:numId="14" w16cid:durableId="1134063743">
    <w:abstractNumId w:val="4"/>
  </w:num>
  <w:num w:numId="15" w16cid:durableId="20442852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pt-BR" w:vendorID="64" w:dllVersion="6" w:nlCheck="1" w:checkStyle="0"/>
  <w:activeWritingStyle w:appName="MSWord" w:lang="es-CO"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CO" w:vendorID="64" w:dllVersion="4096" w:nlCheck="1" w:checkStyle="0"/>
  <w:activeWritingStyle w:appName="MSWord" w:lang="pt-BR" w:vendorID="64" w:dllVersion="4096" w:nlCheck="1" w:checkStyle="0"/>
  <w:activeWritingStyle w:appName="MSWord" w:lang="es-ES" w:vendorID="64" w:dllVersion="4096" w:nlCheck="1" w:checkStyle="0"/>
  <w:activeWritingStyle w:appName="MSWord" w:lang="es-CO" w:vendorID="64" w:dllVersion="0" w:nlCheck="1" w:checkStyle="0"/>
  <w:activeWritingStyle w:appName="MSWord" w:lang="es-ES" w:vendorID="64" w:dllVersion="0" w:nlCheck="1" w:checkStyle="0"/>
  <w:activeWritingStyle w:appName="MSWord" w:lang="es-ES_tradnl" w:vendorID="64" w:dllVersion="0" w:nlCheck="1" w:checkStyle="0"/>
  <w:activeWritingStyle w:appName="MSWord" w:lang="es-MX" w:vendorID="64" w:dllVersion="0" w:nlCheck="1" w:checkStyle="0"/>
  <w:activeWritingStyle w:appName="MSWord" w:lang="pt-BR"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B36"/>
    <w:rsid w:val="000027F2"/>
    <w:rsid w:val="000215DD"/>
    <w:rsid w:val="000534C0"/>
    <w:rsid w:val="000544B4"/>
    <w:rsid w:val="000678E0"/>
    <w:rsid w:val="00084B8F"/>
    <w:rsid w:val="000A76A1"/>
    <w:rsid w:val="000B7F34"/>
    <w:rsid w:val="000F0806"/>
    <w:rsid w:val="000F3BEE"/>
    <w:rsid w:val="00150DDB"/>
    <w:rsid w:val="00156F5B"/>
    <w:rsid w:val="0016625A"/>
    <w:rsid w:val="00167C7B"/>
    <w:rsid w:val="001754D6"/>
    <w:rsid w:val="00184DA2"/>
    <w:rsid w:val="00185459"/>
    <w:rsid w:val="001929EA"/>
    <w:rsid w:val="001973E9"/>
    <w:rsid w:val="001C4878"/>
    <w:rsid w:val="001E2987"/>
    <w:rsid w:val="001F1924"/>
    <w:rsid w:val="001F717B"/>
    <w:rsid w:val="002055A0"/>
    <w:rsid w:val="0020663A"/>
    <w:rsid w:val="00233A79"/>
    <w:rsid w:val="00240EE5"/>
    <w:rsid w:val="00251773"/>
    <w:rsid w:val="00255542"/>
    <w:rsid w:val="00256928"/>
    <w:rsid w:val="00256AB2"/>
    <w:rsid w:val="00262F87"/>
    <w:rsid w:val="0026323F"/>
    <w:rsid w:val="00290BE0"/>
    <w:rsid w:val="00295CD3"/>
    <w:rsid w:val="002A0572"/>
    <w:rsid w:val="002A1FE8"/>
    <w:rsid w:val="002B0460"/>
    <w:rsid w:val="002B0835"/>
    <w:rsid w:val="002E752A"/>
    <w:rsid w:val="002F6687"/>
    <w:rsid w:val="0030489C"/>
    <w:rsid w:val="00304ED1"/>
    <w:rsid w:val="00312ED8"/>
    <w:rsid w:val="003136CF"/>
    <w:rsid w:val="00314005"/>
    <w:rsid w:val="0033454A"/>
    <w:rsid w:val="003427EB"/>
    <w:rsid w:val="003474BC"/>
    <w:rsid w:val="0035001F"/>
    <w:rsid w:val="00355CFB"/>
    <w:rsid w:val="0037458F"/>
    <w:rsid w:val="003844B1"/>
    <w:rsid w:val="003A0D6A"/>
    <w:rsid w:val="003A4662"/>
    <w:rsid w:val="003A5BF2"/>
    <w:rsid w:val="003B0891"/>
    <w:rsid w:val="003C42BC"/>
    <w:rsid w:val="003F0D17"/>
    <w:rsid w:val="0041535F"/>
    <w:rsid w:val="00423AA7"/>
    <w:rsid w:val="00434711"/>
    <w:rsid w:val="00436E05"/>
    <w:rsid w:val="0046169C"/>
    <w:rsid w:val="00473167"/>
    <w:rsid w:val="00483E65"/>
    <w:rsid w:val="00490A59"/>
    <w:rsid w:val="004C10EE"/>
    <w:rsid w:val="004C1B35"/>
    <w:rsid w:val="004C2BB0"/>
    <w:rsid w:val="004D3D03"/>
    <w:rsid w:val="004E7336"/>
    <w:rsid w:val="004F25ED"/>
    <w:rsid w:val="004F49F9"/>
    <w:rsid w:val="00521578"/>
    <w:rsid w:val="00523773"/>
    <w:rsid w:val="00532555"/>
    <w:rsid w:val="005375E5"/>
    <w:rsid w:val="005433ED"/>
    <w:rsid w:val="00544CFD"/>
    <w:rsid w:val="005540AA"/>
    <w:rsid w:val="00566FB9"/>
    <w:rsid w:val="00582C21"/>
    <w:rsid w:val="00584134"/>
    <w:rsid w:val="005963B5"/>
    <w:rsid w:val="005C4F05"/>
    <w:rsid w:val="005E0DD9"/>
    <w:rsid w:val="005F385B"/>
    <w:rsid w:val="00633744"/>
    <w:rsid w:val="0063375E"/>
    <w:rsid w:val="00633A19"/>
    <w:rsid w:val="00634FAD"/>
    <w:rsid w:val="0064339E"/>
    <w:rsid w:val="00645048"/>
    <w:rsid w:val="00646A00"/>
    <w:rsid w:val="006D7A3C"/>
    <w:rsid w:val="006D7B29"/>
    <w:rsid w:val="006F377E"/>
    <w:rsid w:val="006F4964"/>
    <w:rsid w:val="00706069"/>
    <w:rsid w:val="007104DF"/>
    <w:rsid w:val="0072211B"/>
    <w:rsid w:val="00723491"/>
    <w:rsid w:val="007309A7"/>
    <w:rsid w:val="00740648"/>
    <w:rsid w:val="007462C6"/>
    <w:rsid w:val="00757B36"/>
    <w:rsid w:val="00763969"/>
    <w:rsid w:val="00764413"/>
    <w:rsid w:val="007674BD"/>
    <w:rsid w:val="0077069A"/>
    <w:rsid w:val="00781782"/>
    <w:rsid w:val="007A30C1"/>
    <w:rsid w:val="007A6810"/>
    <w:rsid w:val="007B28E5"/>
    <w:rsid w:val="007B4672"/>
    <w:rsid w:val="007C1362"/>
    <w:rsid w:val="007F11B3"/>
    <w:rsid w:val="007F1A8F"/>
    <w:rsid w:val="007F3DA5"/>
    <w:rsid w:val="0080486A"/>
    <w:rsid w:val="00814AA4"/>
    <w:rsid w:val="00824889"/>
    <w:rsid w:val="00825C5D"/>
    <w:rsid w:val="0085687B"/>
    <w:rsid w:val="00861332"/>
    <w:rsid w:val="00863B88"/>
    <w:rsid w:val="008729F7"/>
    <w:rsid w:val="00883682"/>
    <w:rsid w:val="008D08FD"/>
    <w:rsid w:val="008E4F78"/>
    <w:rsid w:val="008F16CD"/>
    <w:rsid w:val="008F367D"/>
    <w:rsid w:val="009235DD"/>
    <w:rsid w:val="009312C2"/>
    <w:rsid w:val="0096034A"/>
    <w:rsid w:val="00960AEC"/>
    <w:rsid w:val="009830D0"/>
    <w:rsid w:val="00997881"/>
    <w:rsid w:val="009A0166"/>
    <w:rsid w:val="009D286C"/>
    <w:rsid w:val="009D46D7"/>
    <w:rsid w:val="009F17A6"/>
    <w:rsid w:val="00A12DD8"/>
    <w:rsid w:val="00A15444"/>
    <w:rsid w:val="00A22605"/>
    <w:rsid w:val="00A53678"/>
    <w:rsid w:val="00A54912"/>
    <w:rsid w:val="00A62236"/>
    <w:rsid w:val="00A63681"/>
    <w:rsid w:val="00A97B03"/>
    <w:rsid w:val="00A97D85"/>
    <w:rsid w:val="00AA3526"/>
    <w:rsid w:val="00AB4AD6"/>
    <w:rsid w:val="00AB5DC6"/>
    <w:rsid w:val="00AC3F72"/>
    <w:rsid w:val="00B11633"/>
    <w:rsid w:val="00B12503"/>
    <w:rsid w:val="00B12ECB"/>
    <w:rsid w:val="00B1433E"/>
    <w:rsid w:val="00B24692"/>
    <w:rsid w:val="00B3571A"/>
    <w:rsid w:val="00B72E5E"/>
    <w:rsid w:val="00B75D91"/>
    <w:rsid w:val="00B75E1C"/>
    <w:rsid w:val="00B83221"/>
    <w:rsid w:val="00C00089"/>
    <w:rsid w:val="00C25E9B"/>
    <w:rsid w:val="00C5374B"/>
    <w:rsid w:val="00C613BD"/>
    <w:rsid w:val="00C61F27"/>
    <w:rsid w:val="00C8766C"/>
    <w:rsid w:val="00CB434A"/>
    <w:rsid w:val="00CD3809"/>
    <w:rsid w:val="00CD5A7F"/>
    <w:rsid w:val="00CD6247"/>
    <w:rsid w:val="00D04766"/>
    <w:rsid w:val="00D15F1F"/>
    <w:rsid w:val="00D16E9E"/>
    <w:rsid w:val="00D34D20"/>
    <w:rsid w:val="00D41457"/>
    <w:rsid w:val="00D475DA"/>
    <w:rsid w:val="00D575D3"/>
    <w:rsid w:val="00D808D7"/>
    <w:rsid w:val="00D81CD0"/>
    <w:rsid w:val="00DA0B17"/>
    <w:rsid w:val="00DA552A"/>
    <w:rsid w:val="00DB55AE"/>
    <w:rsid w:val="00DE40EF"/>
    <w:rsid w:val="00DE568C"/>
    <w:rsid w:val="00E11D01"/>
    <w:rsid w:val="00E475E6"/>
    <w:rsid w:val="00E831ED"/>
    <w:rsid w:val="00E867D9"/>
    <w:rsid w:val="00E9652F"/>
    <w:rsid w:val="00ED16CB"/>
    <w:rsid w:val="00ED4781"/>
    <w:rsid w:val="00EF06D0"/>
    <w:rsid w:val="00F050F8"/>
    <w:rsid w:val="00F156D7"/>
    <w:rsid w:val="00F263E8"/>
    <w:rsid w:val="00F56D94"/>
    <w:rsid w:val="00F630B5"/>
    <w:rsid w:val="00F63503"/>
    <w:rsid w:val="00F87177"/>
    <w:rsid w:val="00FA094B"/>
    <w:rsid w:val="00FB442E"/>
    <w:rsid w:val="00FC14F5"/>
    <w:rsid w:val="00FC5609"/>
    <w:rsid w:val="00FD7F84"/>
    <w:rsid w:val="00FE7D00"/>
    <w:rsid w:val="00FF049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437F23"/>
  <w15:chartTrackingRefBased/>
  <w15:docId w15:val="{04AD1DF9-5CE3-CA4F-A4FB-14FA601D1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75E5"/>
    <w:pPr>
      <w:spacing w:after="160" w:line="259" w:lineRule="auto"/>
    </w:pPr>
    <w:rPr>
      <w:kern w:val="2"/>
      <w:sz w:val="22"/>
      <w:szCs w:val="22"/>
      <w:lang w:eastAsia="en-US"/>
    </w:rPr>
  </w:style>
  <w:style w:type="paragraph" w:styleId="Ttulo1">
    <w:name w:val="heading 1"/>
    <w:basedOn w:val="Normal"/>
    <w:next w:val="Normal"/>
    <w:link w:val="Ttulo1Car"/>
    <w:qFormat/>
    <w:rsid w:val="00DA552A"/>
    <w:pPr>
      <w:keepNext/>
      <w:spacing w:before="240" w:after="60" w:line="240" w:lineRule="auto"/>
      <w:outlineLvl w:val="0"/>
    </w:pPr>
    <w:rPr>
      <w:rFonts w:ascii="Arial" w:eastAsia="Times New Roman" w:hAnsi="Arial"/>
      <w:b/>
      <w:bCs/>
      <w:kern w:val="32"/>
      <w:sz w:val="32"/>
      <w:szCs w:val="32"/>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7B36"/>
  </w:style>
  <w:style w:type="character" w:styleId="Hipervnculo">
    <w:name w:val="Hyperlink"/>
    <w:uiPriority w:val="99"/>
    <w:unhideWhenUsed/>
    <w:rsid w:val="00757B36"/>
    <w:rPr>
      <w:color w:val="0563C1"/>
      <w:u w:val="single"/>
    </w:rPr>
  </w:style>
  <w:style w:type="character" w:customStyle="1" w:styleId="Mencinsinresolver1">
    <w:name w:val="Mención sin resolver1"/>
    <w:uiPriority w:val="99"/>
    <w:semiHidden/>
    <w:unhideWhenUsed/>
    <w:rsid w:val="00757B36"/>
    <w:rPr>
      <w:color w:val="605E5C"/>
      <w:shd w:val="clear" w:color="auto" w:fill="E1DFDD"/>
    </w:rPr>
  </w:style>
  <w:style w:type="paragraph" w:styleId="Prrafodelista">
    <w:name w:val="List Paragraph"/>
    <w:basedOn w:val="Normal"/>
    <w:uiPriority w:val="34"/>
    <w:qFormat/>
    <w:rsid w:val="00757B36"/>
    <w:pPr>
      <w:ind w:left="720"/>
      <w:contextualSpacing/>
    </w:pPr>
  </w:style>
  <w:style w:type="table" w:styleId="Tablaconcuadrcula">
    <w:name w:val="Table Grid"/>
    <w:basedOn w:val="Tablanormal"/>
    <w:uiPriority w:val="39"/>
    <w:rsid w:val="005375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link w:val="Ttulo1"/>
    <w:rsid w:val="00DA552A"/>
    <w:rPr>
      <w:rFonts w:ascii="Arial" w:eastAsia="Times New Roman" w:hAnsi="Arial" w:cs="Times New Roman"/>
      <w:b/>
      <w:bCs/>
      <w:kern w:val="32"/>
      <w:sz w:val="32"/>
      <w:szCs w:val="32"/>
      <w:lang w:val="es-ES" w:eastAsia="es-ES"/>
    </w:rPr>
  </w:style>
  <w:style w:type="paragraph" w:styleId="Sinespaciado">
    <w:name w:val="No Spacing"/>
    <w:uiPriority w:val="1"/>
    <w:qFormat/>
    <w:rsid w:val="004C2BB0"/>
    <w:rPr>
      <w:kern w:val="2"/>
      <w:sz w:val="22"/>
      <w:szCs w:val="22"/>
      <w:lang w:eastAsia="en-US"/>
    </w:rPr>
  </w:style>
  <w:style w:type="paragraph" w:styleId="NormalWeb">
    <w:name w:val="Normal (Web)"/>
    <w:basedOn w:val="Normal"/>
    <w:uiPriority w:val="99"/>
    <w:unhideWhenUsed/>
    <w:qFormat/>
    <w:rsid w:val="00AA3526"/>
    <w:pPr>
      <w:spacing w:before="100" w:beforeAutospacing="1" w:after="100" w:afterAutospacing="1" w:line="240" w:lineRule="auto"/>
    </w:pPr>
    <w:rPr>
      <w:rFonts w:ascii="Times New Roman" w:eastAsia="Times New Roman" w:hAnsi="Times New Roman"/>
      <w:kern w:val="0"/>
      <w:sz w:val="24"/>
      <w:szCs w:val="24"/>
      <w:lang w:eastAsia="es-CO"/>
    </w:rPr>
  </w:style>
  <w:style w:type="paragraph" w:styleId="Textodeglobo">
    <w:name w:val="Balloon Text"/>
    <w:basedOn w:val="Normal"/>
    <w:link w:val="TextodegloboCar"/>
    <w:uiPriority w:val="99"/>
    <w:semiHidden/>
    <w:unhideWhenUsed/>
    <w:rsid w:val="001929EA"/>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929EA"/>
    <w:rPr>
      <w:rFonts w:ascii="Segoe UI" w:hAnsi="Segoe UI" w:cs="Segoe UI"/>
      <w:kern w:val="2"/>
      <w:sz w:val="18"/>
      <w:szCs w:val="18"/>
      <w:lang w:eastAsia="en-US"/>
    </w:rPr>
  </w:style>
  <w:style w:type="paragraph" w:customStyle="1" w:styleId="Default">
    <w:name w:val="Default"/>
    <w:rsid w:val="009235DD"/>
    <w:pPr>
      <w:autoSpaceDE w:val="0"/>
      <w:autoSpaceDN w:val="0"/>
      <w:adjustRightInd w:val="0"/>
    </w:pPr>
    <w:rPr>
      <w:rFonts w:ascii="Arial" w:hAnsi="Arial" w:cs="Arial"/>
      <w:color w:val="000000"/>
      <w:sz w:val="24"/>
      <w:szCs w:val="24"/>
      <w:lang w:eastAsia="es-CO"/>
    </w:rPr>
  </w:style>
  <w:style w:type="paragraph" w:styleId="Lista">
    <w:name w:val="List"/>
    <w:basedOn w:val="Textoindependiente"/>
    <w:rsid w:val="009D286C"/>
    <w:pPr>
      <w:suppressAutoHyphens/>
      <w:spacing w:after="0" w:line="240" w:lineRule="auto"/>
      <w:jc w:val="both"/>
    </w:pPr>
    <w:rPr>
      <w:rFonts w:ascii="Arial" w:eastAsia="Times New Roman" w:hAnsi="Arial"/>
      <w:kern w:val="0"/>
      <w:sz w:val="24"/>
      <w:szCs w:val="20"/>
      <w:lang w:eastAsia="es-ES"/>
    </w:rPr>
  </w:style>
  <w:style w:type="paragraph" w:styleId="Textoindependiente">
    <w:name w:val="Body Text"/>
    <w:basedOn w:val="Normal"/>
    <w:link w:val="TextoindependienteCar"/>
    <w:uiPriority w:val="99"/>
    <w:semiHidden/>
    <w:unhideWhenUsed/>
    <w:rsid w:val="009D286C"/>
    <w:pPr>
      <w:spacing w:after="120"/>
    </w:pPr>
  </w:style>
  <w:style w:type="character" w:customStyle="1" w:styleId="TextoindependienteCar">
    <w:name w:val="Texto independiente Car"/>
    <w:basedOn w:val="Fuentedeprrafopredeter"/>
    <w:link w:val="Textoindependiente"/>
    <w:uiPriority w:val="99"/>
    <w:semiHidden/>
    <w:rsid w:val="009D286C"/>
    <w:rPr>
      <w:kern w:val="2"/>
      <w:sz w:val="22"/>
      <w:szCs w:val="22"/>
      <w:lang w:eastAsia="en-US"/>
    </w:rPr>
  </w:style>
  <w:style w:type="character" w:styleId="Mencinsinresolver">
    <w:name w:val="Unresolved Mention"/>
    <w:basedOn w:val="Fuentedeprrafopredeter"/>
    <w:uiPriority w:val="99"/>
    <w:semiHidden/>
    <w:unhideWhenUsed/>
    <w:rsid w:val="00483E65"/>
    <w:rPr>
      <w:color w:val="605E5C"/>
      <w:shd w:val="clear" w:color="auto" w:fill="E1DFDD"/>
    </w:rPr>
  </w:style>
  <w:style w:type="paragraph" w:styleId="Revisin">
    <w:name w:val="Revision"/>
    <w:hidden/>
    <w:uiPriority w:val="99"/>
    <w:semiHidden/>
    <w:rsid w:val="00B24692"/>
    <w:rPr>
      <w:kern w:val="2"/>
      <w:sz w:val="22"/>
      <w:szCs w:val="22"/>
      <w:lang w:eastAsia="en-US"/>
    </w:rPr>
  </w:style>
  <w:style w:type="character" w:styleId="Refdecomentario">
    <w:name w:val="annotation reference"/>
    <w:basedOn w:val="Fuentedeprrafopredeter"/>
    <w:uiPriority w:val="99"/>
    <w:semiHidden/>
    <w:unhideWhenUsed/>
    <w:rsid w:val="00B24692"/>
    <w:rPr>
      <w:sz w:val="16"/>
      <w:szCs w:val="16"/>
    </w:rPr>
  </w:style>
  <w:style w:type="paragraph" w:styleId="Textocomentario">
    <w:name w:val="annotation text"/>
    <w:basedOn w:val="Normal"/>
    <w:link w:val="TextocomentarioCar"/>
    <w:uiPriority w:val="99"/>
    <w:semiHidden/>
    <w:unhideWhenUsed/>
    <w:rsid w:val="00B24692"/>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B24692"/>
    <w:rPr>
      <w:kern w:val="2"/>
      <w:lang w:eastAsia="en-US"/>
    </w:rPr>
  </w:style>
  <w:style w:type="paragraph" w:styleId="Asuntodelcomentario">
    <w:name w:val="annotation subject"/>
    <w:basedOn w:val="Textocomentario"/>
    <w:next w:val="Textocomentario"/>
    <w:link w:val="AsuntodelcomentarioCar"/>
    <w:uiPriority w:val="99"/>
    <w:semiHidden/>
    <w:unhideWhenUsed/>
    <w:rsid w:val="00B24692"/>
    <w:rPr>
      <w:b/>
      <w:bCs/>
    </w:rPr>
  </w:style>
  <w:style w:type="character" w:customStyle="1" w:styleId="AsuntodelcomentarioCar">
    <w:name w:val="Asunto del comentario Car"/>
    <w:basedOn w:val="TextocomentarioCar"/>
    <w:link w:val="Asuntodelcomentario"/>
    <w:uiPriority w:val="99"/>
    <w:semiHidden/>
    <w:rsid w:val="00B24692"/>
    <w:rPr>
      <w:b/>
      <w:bCs/>
      <w:kern w:val="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3717548">
      <w:bodyDiv w:val="1"/>
      <w:marLeft w:val="0"/>
      <w:marRight w:val="0"/>
      <w:marTop w:val="0"/>
      <w:marBottom w:val="0"/>
      <w:divBdr>
        <w:top w:val="none" w:sz="0" w:space="0" w:color="auto"/>
        <w:left w:val="none" w:sz="0" w:space="0" w:color="auto"/>
        <w:bottom w:val="none" w:sz="0" w:space="0" w:color="auto"/>
        <w:right w:val="none" w:sz="0" w:space="0" w:color="auto"/>
      </w:divBdr>
    </w:div>
    <w:div w:id="747459902">
      <w:bodyDiv w:val="1"/>
      <w:marLeft w:val="0"/>
      <w:marRight w:val="0"/>
      <w:marTop w:val="0"/>
      <w:marBottom w:val="0"/>
      <w:divBdr>
        <w:top w:val="none" w:sz="0" w:space="0" w:color="auto"/>
        <w:left w:val="none" w:sz="0" w:space="0" w:color="auto"/>
        <w:bottom w:val="none" w:sz="0" w:space="0" w:color="auto"/>
        <w:right w:val="none" w:sz="0" w:space="0" w:color="auto"/>
      </w:divBdr>
    </w:div>
    <w:div w:id="972442421">
      <w:bodyDiv w:val="1"/>
      <w:marLeft w:val="0"/>
      <w:marRight w:val="0"/>
      <w:marTop w:val="0"/>
      <w:marBottom w:val="0"/>
      <w:divBdr>
        <w:top w:val="none" w:sz="0" w:space="0" w:color="auto"/>
        <w:left w:val="none" w:sz="0" w:space="0" w:color="auto"/>
        <w:bottom w:val="none" w:sz="0" w:space="0" w:color="auto"/>
        <w:right w:val="none" w:sz="0" w:space="0" w:color="auto"/>
      </w:divBdr>
    </w:div>
    <w:div w:id="1015880452">
      <w:bodyDiv w:val="1"/>
      <w:marLeft w:val="0"/>
      <w:marRight w:val="0"/>
      <w:marTop w:val="0"/>
      <w:marBottom w:val="0"/>
      <w:divBdr>
        <w:top w:val="none" w:sz="0" w:space="0" w:color="auto"/>
        <w:left w:val="none" w:sz="0" w:space="0" w:color="auto"/>
        <w:bottom w:val="none" w:sz="0" w:space="0" w:color="auto"/>
        <w:right w:val="none" w:sz="0" w:space="0" w:color="auto"/>
      </w:divBdr>
    </w:div>
    <w:div w:id="1143962334">
      <w:bodyDiv w:val="1"/>
      <w:marLeft w:val="0"/>
      <w:marRight w:val="0"/>
      <w:marTop w:val="0"/>
      <w:marBottom w:val="0"/>
      <w:divBdr>
        <w:top w:val="none" w:sz="0" w:space="0" w:color="auto"/>
        <w:left w:val="none" w:sz="0" w:space="0" w:color="auto"/>
        <w:bottom w:val="none" w:sz="0" w:space="0" w:color="auto"/>
        <w:right w:val="none" w:sz="0" w:space="0" w:color="auto"/>
      </w:divBdr>
    </w:div>
    <w:div w:id="1630936146">
      <w:bodyDiv w:val="1"/>
      <w:marLeft w:val="0"/>
      <w:marRight w:val="0"/>
      <w:marTop w:val="0"/>
      <w:marBottom w:val="0"/>
      <w:divBdr>
        <w:top w:val="none" w:sz="0" w:space="0" w:color="auto"/>
        <w:left w:val="none" w:sz="0" w:space="0" w:color="auto"/>
        <w:bottom w:val="none" w:sz="0" w:space="0" w:color="auto"/>
        <w:right w:val="none" w:sz="0" w:space="0" w:color="auto"/>
      </w:divBdr>
    </w:div>
    <w:div w:id="1729843978">
      <w:bodyDiv w:val="1"/>
      <w:marLeft w:val="0"/>
      <w:marRight w:val="0"/>
      <w:marTop w:val="0"/>
      <w:marBottom w:val="0"/>
      <w:divBdr>
        <w:top w:val="none" w:sz="0" w:space="0" w:color="auto"/>
        <w:left w:val="none" w:sz="0" w:space="0" w:color="auto"/>
        <w:bottom w:val="none" w:sz="0" w:space="0" w:color="auto"/>
        <w:right w:val="none" w:sz="0" w:space="0" w:color="auto"/>
      </w:divBdr>
    </w:div>
    <w:div w:id="1879512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844</Words>
  <Characters>4221</Characters>
  <Application>Microsoft Office Word</Application>
  <DocSecurity>0</DocSecurity>
  <Lines>72</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Sandra Yohana Ballén Manrique</cp:lastModifiedBy>
  <cp:revision>6</cp:revision>
  <cp:lastPrinted>2024-10-08T14:29:00Z</cp:lastPrinted>
  <dcterms:created xsi:type="dcterms:W3CDTF">2025-11-06T15:30:00Z</dcterms:created>
  <dcterms:modified xsi:type="dcterms:W3CDTF">2025-11-06T18:22:00Z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21ec8a6-bbee-4b40-bdc1-9f8ab4bf789f_Enabled">
    <vt:lpwstr>true</vt:lpwstr>
  </property>
  <property fmtid="{D5CDD505-2E9C-101B-9397-08002B2CF9AE}" pid="3" name="MSIP_Label_821ec8a6-bbee-4b40-bdc1-9f8ab4bf789f_SetDate">
    <vt:lpwstr>2025-11-06T15:30:54Z</vt:lpwstr>
  </property>
  <property fmtid="{D5CDD505-2E9C-101B-9397-08002B2CF9AE}" pid="4" name="MSIP_Label_821ec8a6-bbee-4b40-bdc1-9f8ab4bf789f_Method">
    <vt:lpwstr>Standard</vt:lpwstr>
  </property>
  <property fmtid="{D5CDD505-2E9C-101B-9397-08002B2CF9AE}" pid="5" name="MSIP_Label_821ec8a6-bbee-4b40-bdc1-9f8ab4bf789f_Name">
    <vt:lpwstr>Verde - Público</vt:lpwstr>
  </property>
  <property fmtid="{D5CDD505-2E9C-101B-9397-08002B2CF9AE}" pid="6" name="MSIP_Label_821ec8a6-bbee-4b40-bdc1-9f8ab4bf789f_SiteId">
    <vt:lpwstr>9b1ecfaa-c675-42ee-b297-0eaeb51bcc4c</vt:lpwstr>
  </property>
  <property fmtid="{D5CDD505-2E9C-101B-9397-08002B2CF9AE}" pid="7" name="MSIP_Label_821ec8a6-bbee-4b40-bdc1-9f8ab4bf789f_ActionId">
    <vt:lpwstr>663e1c6d-efa1-4e9a-a81b-b74ecca930ea</vt:lpwstr>
  </property>
  <property fmtid="{D5CDD505-2E9C-101B-9397-08002B2CF9AE}" pid="8" name="MSIP_Label_821ec8a6-bbee-4b40-bdc1-9f8ab4bf789f_ContentBits">
    <vt:lpwstr>0</vt:lpwstr>
  </property>
  <property fmtid="{D5CDD505-2E9C-101B-9397-08002B2CF9AE}" pid="9" name="MSIP_Label_821ec8a6-bbee-4b40-bdc1-9f8ab4bf789f_Tag">
    <vt:lpwstr>10, 3, 0, 1</vt:lpwstr>
  </property>
</Properties>
</file>